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325DF0BB" w:rsidR="00815B8B" w:rsidRPr="008014F4"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1C39E2">
        <w:rPr>
          <w:rFonts w:ascii="Verdana" w:hAnsi="Verdana"/>
          <w:b/>
          <w:sz w:val="20"/>
          <w:szCs w:val="20"/>
          <w:lang w:val="bg-BG"/>
        </w:rPr>
        <w:t>646</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A35B348" w14:textId="77777777" w:rsidR="001C39E2" w:rsidRPr="00815B8B" w:rsidRDefault="001C39E2" w:rsidP="001C39E2">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отпадъчна вода на обекти на Софийска вода</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5CEBD5C8" w14:textId="77777777" w:rsidR="0010766B" w:rsidRPr="00815B8B" w:rsidRDefault="0010766B" w:rsidP="0010766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отпадъчна вода на обекти на Софийска вода</w:t>
      </w:r>
      <w:r w:rsidRPr="00815B8B">
        <w:rPr>
          <w:rFonts w:ascii="Verdana" w:hAnsi="Verdana"/>
          <w:b/>
          <w:sz w:val="20"/>
          <w:szCs w:val="20"/>
          <w:lang w:val="bg-BG"/>
        </w:rPr>
        <w:t>“</w:t>
      </w:r>
    </w:p>
    <w:p w14:paraId="445DC89D" w14:textId="21A11084" w:rsidR="00815B8B" w:rsidRPr="00815B8B" w:rsidRDefault="00815B8B" w:rsidP="009917C4">
      <w:pPr>
        <w:keepLines/>
        <w:spacing w:after="240"/>
        <w:ind w:left="142"/>
        <w:jc w:val="both"/>
        <w:rPr>
          <w:rFonts w:ascii="Verdana" w:hAnsi="Verdana"/>
          <w:b/>
          <w:sz w:val="20"/>
          <w:szCs w:val="20"/>
          <w:lang w:val="bg-BG"/>
        </w:rPr>
      </w:pP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791454AD" w:rsidR="00815B8B" w:rsidRPr="00A634CB"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10766B">
        <w:rPr>
          <w:rFonts w:ascii="Verdana" w:hAnsi="Verdana"/>
          <w:bCs/>
          <w:sz w:val="20"/>
          <w:szCs w:val="20"/>
          <w:lang w:val="bg-BG"/>
        </w:rPr>
        <w:t>ДОСТАВКА</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0493217C"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54D8D1CD" w14:textId="51A838DB"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трябва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72DA6FF4" w:rsidR="00815B8B" w:rsidRPr="00310234" w:rsidRDefault="00815B8B" w:rsidP="00CF35D0">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CF35D0" w:rsidRPr="00CF35D0">
        <w:rPr>
          <w:rFonts w:ascii="Verdana" w:hAnsi="Verdana" w:cs="Arial"/>
          <w:sz w:val="20"/>
          <w:szCs w:val="20"/>
          <w:lang w:val="bg-BG"/>
        </w:rPr>
        <w:t xml:space="preserve">„Доставка,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отпадъчна вода на обекти на Софийска вода“ </w:t>
      </w:r>
    </w:p>
    <w:p w14:paraId="6BCCBADA" w14:textId="77777777" w:rsidR="00310234" w:rsidRPr="005F0A57" w:rsidRDefault="00310234" w:rsidP="009F6E0D">
      <w:pPr>
        <w:numPr>
          <w:ilvl w:val="1"/>
          <w:numId w:val="13"/>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52571127" w14:textId="0AFD0F98" w:rsidR="00310234" w:rsidRPr="005F0A57" w:rsidRDefault="00310234" w:rsidP="00CF35D0">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Pr="005F0A57">
        <w:rPr>
          <w:rFonts w:ascii="Verdana" w:hAnsi="Verdana" w:cs="Verdana"/>
          <w:sz w:val="20"/>
          <w:szCs w:val="20"/>
          <w:lang w:val="bg-BG"/>
        </w:rPr>
        <w:t>–</w:t>
      </w:r>
      <w:r w:rsidR="00E73405">
        <w:rPr>
          <w:rFonts w:ascii="Verdana" w:hAnsi="Verdana" w:cs="Verdana"/>
          <w:sz w:val="20"/>
          <w:szCs w:val="20"/>
          <w:lang w:val="bg-BG"/>
        </w:rPr>
        <w:t xml:space="preserve"> </w:t>
      </w:r>
      <w:r w:rsidR="00CF35D0" w:rsidRPr="00CF35D0">
        <w:rPr>
          <w:rFonts w:ascii="Verdana" w:hAnsi="Verdana" w:cs="Verdana"/>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w:t>
      </w:r>
      <w:r w:rsidR="00C96679">
        <w:rPr>
          <w:rFonts w:ascii="Verdana" w:hAnsi="Verdana" w:cs="Verdana"/>
          <w:sz w:val="20"/>
          <w:szCs w:val="20"/>
          <w:lang w:val="bg-BG"/>
        </w:rPr>
        <w:t xml:space="preserve"> </w:t>
      </w:r>
      <w:r w:rsidR="002356B7">
        <w:rPr>
          <w:rFonts w:ascii="Verdana" w:hAnsi="Verdana" w:cs="Verdana"/>
          <w:sz w:val="20"/>
          <w:szCs w:val="20"/>
          <w:lang w:val="bg-BG"/>
        </w:rPr>
        <w:t>на</w:t>
      </w:r>
      <w:r w:rsidR="00C96679">
        <w:rPr>
          <w:rFonts w:ascii="Verdana" w:hAnsi="Verdana" w:cs="Verdana"/>
          <w:sz w:val="20"/>
          <w:szCs w:val="20"/>
          <w:lang w:val="bg-BG"/>
        </w:rPr>
        <w:t xml:space="preserve"> питейна </w:t>
      </w:r>
      <w:r w:rsidR="00CF35D0" w:rsidRPr="00CF35D0">
        <w:rPr>
          <w:rFonts w:ascii="Verdana" w:hAnsi="Verdana" w:cs="Verdana"/>
          <w:sz w:val="20"/>
          <w:szCs w:val="20"/>
          <w:lang w:val="bg-BG"/>
        </w:rPr>
        <w:t xml:space="preserve"> вода </w:t>
      </w:r>
      <w:r w:rsidR="00C96679">
        <w:rPr>
          <w:rFonts w:ascii="Verdana" w:hAnsi="Verdana" w:cs="Verdana"/>
          <w:sz w:val="20"/>
          <w:szCs w:val="20"/>
          <w:lang w:val="bg-BG"/>
        </w:rPr>
        <w:t>чрез проточна система при наличие на ел. захранване – 230</w:t>
      </w:r>
      <w:r w:rsidR="00C96679">
        <w:rPr>
          <w:rFonts w:ascii="Verdana" w:hAnsi="Verdana" w:cs="Verdana"/>
          <w:sz w:val="20"/>
          <w:szCs w:val="20"/>
          <w:lang w:val="en-US"/>
        </w:rPr>
        <w:t>V</w:t>
      </w:r>
      <w:r w:rsidR="00C96679" w:rsidRPr="00A634CB">
        <w:rPr>
          <w:rFonts w:ascii="Verdana" w:hAnsi="Verdana" w:cs="Verdana"/>
          <w:sz w:val="20"/>
          <w:szCs w:val="20"/>
          <w:lang w:val="ru-RU"/>
        </w:rPr>
        <w:t xml:space="preserve"> </w:t>
      </w:r>
      <w:r w:rsidR="00C96679">
        <w:rPr>
          <w:rFonts w:ascii="Verdana" w:hAnsi="Verdana" w:cs="Verdana"/>
          <w:sz w:val="20"/>
          <w:szCs w:val="20"/>
          <w:lang w:val="en-US"/>
        </w:rPr>
        <w:t>AC</w:t>
      </w:r>
      <w:r w:rsidR="00C96679" w:rsidRPr="00A634CB">
        <w:rPr>
          <w:rFonts w:ascii="Verdana" w:hAnsi="Verdana" w:cs="Verdana"/>
          <w:sz w:val="20"/>
          <w:szCs w:val="20"/>
          <w:lang w:val="ru-RU"/>
        </w:rPr>
        <w:t>, 50</w:t>
      </w:r>
      <w:r w:rsidR="00C96679">
        <w:rPr>
          <w:rFonts w:ascii="Verdana" w:hAnsi="Verdana" w:cs="Verdana"/>
          <w:sz w:val="20"/>
          <w:szCs w:val="20"/>
          <w:lang w:val="en-US"/>
        </w:rPr>
        <w:t>Hz</w:t>
      </w:r>
      <w:r w:rsidR="00CF35D0" w:rsidRPr="00CF35D0">
        <w:rPr>
          <w:rFonts w:ascii="Verdana" w:hAnsi="Verdana" w:cs="Verdana"/>
          <w:sz w:val="20"/>
          <w:szCs w:val="20"/>
          <w:lang w:val="bg-BG"/>
        </w:rPr>
        <w:t>“</w:t>
      </w:r>
    </w:p>
    <w:p w14:paraId="7139DA82" w14:textId="294C0260" w:rsidR="00310234" w:rsidRPr="00A539BB" w:rsidRDefault="00310234" w:rsidP="009F6E0D">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2</w:t>
      </w:r>
      <w:r w:rsidRPr="005F0A57">
        <w:rPr>
          <w:rFonts w:ascii="Verdana" w:hAnsi="Verdana" w:cs="Verdana"/>
          <w:sz w:val="20"/>
          <w:szCs w:val="20"/>
          <w:lang w:val="bg-BG"/>
        </w:rPr>
        <w:t xml:space="preserve"> –</w:t>
      </w:r>
      <w:r w:rsidR="00E73405">
        <w:rPr>
          <w:rFonts w:ascii="Verdana" w:hAnsi="Verdana" w:cs="Verdana"/>
          <w:sz w:val="20"/>
          <w:szCs w:val="20"/>
          <w:lang w:val="bg-BG"/>
        </w:rPr>
        <w:t xml:space="preserve"> </w:t>
      </w:r>
      <w:r w:rsidR="004E14CB" w:rsidRPr="00CF35D0">
        <w:rPr>
          <w:rFonts w:ascii="Verdana" w:hAnsi="Verdana" w:cs="Verdana"/>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w:t>
      </w:r>
      <w:r w:rsidR="004E14CB">
        <w:rPr>
          <w:rFonts w:ascii="Verdana" w:hAnsi="Verdana" w:cs="Verdana"/>
          <w:sz w:val="20"/>
          <w:szCs w:val="20"/>
          <w:lang w:val="bg-BG"/>
        </w:rPr>
        <w:t xml:space="preserve"> </w:t>
      </w:r>
      <w:r w:rsidR="002356B7">
        <w:rPr>
          <w:rFonts w:ascii="Verdana" w:hAnsi="Verdana" w:cs="Verdana"/>
          <w:sz w:val="20"/>
          <w:szCs w:val="20"/>
          <w:lang w:val="bg-BG"/>
        </w:rPr>
        <w:t>н</w:t>
      </w:r>
      <w:r w:rsidR="004E14CB">
        <w:rPr>
          <w:rFonts w:ascii="Verdana" w:hAnsi="Verdana" w:cs="Verdana"/>
          <w:sz w:val="20"/>
          <w:szCs w:val="20"/>
          <w:lang w:val="bg-BG"/>
        </w:rPr>
        <w:t xml:space="preserve">а питейна </w:t>
      </w:r>
      <w:r w:rsidR="004E14CB" w:rsidRPr="00CF35D0">
        <w:rPr>
          <w:rFonts w:ascii="Verdana" w:hAnsi="Verdana" w:cs="Verdana"/>
          <w:sz w:val="20"/>
          <w:szCs w:val="20"/>
          <w:lang w:val="bg-BG"/>
        </w:rPr>
        <w:t xml:space="preserve"> вода </w:t>
      </w:r>
      <w:r w:rsidR="004E14CB">
        <w:rPr>
          <w:rFonts w:ascii="Verdana" w:hAnsi="Verdana" w:cs="Verdana"/>
          <w:sz w:val="20"/>
          <w:szCs w:val="20"/>
          <w:lang w:val="bg-BG"/>
        </w:rPr>
        <w:t>чрез проточна система при наличие на автономно ел. захранване –</w:t>
      </w:r>
      <w:r w:rsidR="007A7E9D">
        <w:rPr>
          <w:rFonts w:ascii="Verdana" w:hAnsi="Verdana" w:cs="Verdana"/>
          <w:sz w:val="20"/>
          <w:szCs w:val="20"/>
          <w:lang w:val="bg-BG"/>
        </w:rPr>
        <w:t xml:space="preserve"> 12-36</w:t>
      </w:r>
      <w:r w:rsidR="004E14CB">
        <w:rPr>
          <w:rFonts w:ascii="Verdana" w:hAnsi="Verdana" w:cs="Verdana"/>
          <w:sz w:val="20"/>
          <w:szCs w:val="20"/>
          <w:lang w:val="en-US"/>
        </w:rPr>
        <w:t>V</w:t>
      </w:r>
      <w:r w:rsidR="007A7E9D" w:rsidRPr="00A634CB">
        <w:rPr>
          <w:rFonts w:ascii="Verdana" w:hAnsi="Verdana" w:cs="Verdana"/>
          <w:sz w:val="20"/>
          <w:szCs w:val="20"/>
          <w:lang w:val="ru-RU"/>
        </w:rPr>
        <w:t xml:space="preserve"> </w:t>
      </w:r>
      <w:r w:rsidR="007A7E9D">
        <w:rPr>
          <w:rFonts w:ascii="Verdana" w:hAnsi="Verdana" w:cs="Verdana"/>
          <w:sz w:val="20"/>
          <w:szCs w:val="20"/>
          <w:lang w:val="en-US"/>
        </w:rPr>
        <w:t>DC</w:t>
      </w:r>
      <w:r w:rsidR="004E14CB" w:rsidRPr="00CF35D0">
        <w:rPr>
          <w:rFonts w:ascii="Verdana" w:hAnsi="Verdana" w:cs="Verdana"/>
          <w:sz w:val="20"/>
          <w:szCs w:val="20"/>
          <w:lang w:val="bg-BG"/>
        </w:rPr>
        <w:t>“</w:t>
      </w:r>
      <w:r w:rsidRPr="005F0A57">
        <w:rPr>
          <w:rFonts w:ascii="Verdana" w:hAnsi="Verdana" w:cs="Verdana"/>
          <w:sz w:val="20"/>
          <w:szCs w:val="20"/>
          <w:lang w:val="bg-BG"/>
        </w:rPr>
        <w:t>.</w:t>
      </w:r>
    </w:p>
    <w:p w14:paraId="4A026EF3" w14:textId="6403F3A4" w:rsidR="007A7E9D" w:rsidRDefault="00A539BB" w:rsidP="007A7E9D">
      <w:pPr>
        <w:numPr>
          <w:ilvl w:val="2"/>
          <w:numId w:val="13"/>
        </w:numPr>
        <w:spacing w:before="120" w:after="120"/>
        <w:jc w:val="both"/>
        <w:rPr>
          <w:rFonts w:ascii="Verdana" w:hAnsi="Verdana" w:cs="Verdana"/>
          <w:sz w:val="20"/>
          <w:szCs w:val="20"/>
          <w:lang w:val="bg-BG"/>
        </w:rPr>
      </w:pPr>
      <w:r>
        <w:rPr>
          <w:rFonts w:ascii="Verdana" w:hAnsi="Verdana" w:cs="Verdana"/>
          <w:sz w:val="20"/>
          <w:szCs w:val="20"/>
          <w:lang w:val="bg-BG"/>
        </w:rPr>
        <w:t xml:space="preserve">Обособена позиция 3 - </w:t>
      </w:r>
      <w:r w:rsidR="007A7E9D" w:rsidRPr="007A7E9D">
        <w:rPr>
          <w:rFonts w:ascii="Verdana" w:hAnsi="Verdana" w:cs="Verdana"/>
          <w:sz w:val="20"/>
          <w:szCs w:val="20"/>
          <w:lang w:val="bg-BG"/>
        </w:rPr>
        <w:t xml:space="preserve">„Доставка, монтаж, настройка и въвеждане в експлоатация на процесни контролно измервателни прибори за измерване на качествени показатели </w:t>
      </w:r>
      <w:r w:rsidR="002356B7">
        <w:rPr>
          <w:rFonts w:ascii="Verdana" w:hAnsi="Verdana" w:cs="Verdana"/>
          <w:sz w:val="20"/>
          <w:szCs w:val="20"/>
          <w:lang w:val="bg-BG"/>
        </w:rPr>
        <w:t>н</w:t>
      </w:r>
      <w:r w:rsidR="007A7E9D" w:rsidRPr="007A7E9D">
        <w:rPr>
          <w:rFonts w:ascii="Verdana" w:hAnsi="Verdana" w:cs="Verdana"/>
          <w:sz w:val="20"/>
          <w:szCs w:val="20"/>
          <w:lang w:val="bg-BG"/>
        </w:rPr>
        <w:t>а питейна  вода чрез</w:t>
      </w:r>
      <w:r>
        <w:rPr>
          <w:rFonts w:ascii="Verdana" w:hAnsi="Verdana" w:cs="Verdana"/>
          <w:sz w:val="20"/>
          <w:szCs w:val="20"/>
          <w:lang w:val="bg-BG"/>
        </w:rPr>
        <w:t xml:space="preserve"> потопен монтаж</w:t>
      </w:r>
      <w:r w:rsidR="007A7E9D" w:rsidRPr="007A7E9D">
        <w:rPr>
          <w:rFonts w:ascii="Verdana" w:hAnsi="Verdana" w:cs="Verdana"/>
          <w:sz w:val="20"/>
          <w:szCs w:val="20"/>
          <w:lang w:val="bg-BG"/>
        </w:rPr>
        <w:t>“</w:t>
      </w:r>
    </w:p>
    <w:p w14:paraId="1940A1A8" w14:textId="748CEB84" w:rsidR="00A539BB" w:rsidRDefault="00C3347E" w:rsidP="00C3347E">
      <w:pPr>
        <w:numPr>
          <w:ilvl w:val="2"/>
          <w:numId w:val="13"/>
        </w:numPr>
        <w:spacing w:before="120" w:after="120"/>
        <w:jc w:val="both"/>
        <w:rPr>
          <w:rFonts w:ascii="Verdana" w:hAnsi="Verdana" w:cs="Verdana"/>
          <w:sz w:val="20"/>
          <w:szCs w:val="20"/>
          <w:lang w:val="bg-BG"/>
        </w:rPr>
      </w:pPr>
      <w:r>
        <w:rPr>
          <w:rFonts w:ascii="Verdana" w:hAnsi="Verdana" w:cs="Verdana"/>
          <w:sz w:val="20"/>
          <w:szCs w:val="20"/>
          <w:lang w:val="bg-BG"/>
        </w:rPr>
        <w:t xml:space="preserve">Обособена позиция 4 - </w:t>
      </w:r>
      <w:r w:rsidRPr="00C3347E">
        <w:rPr>
          <w:rFonts w:ascii="Verdana" w:hAnsi="Verdana" w:cs="Verdana"/>
          <w:sz w:val="20"/>
          <w:szCs w:val="20"/>
          <w:lang w:val="bg-BG"/>
        </w:rPr>
        <w:t>„Доставка, монтаж, настройка и въвеждане в експлоатация на процесни контролно измервателни прибори за измерване на качест</w:t>
      </w:r>
      <w:r>
        <w:rPr>
          <w:rFonts w:ascii="Verdana" w:hAnsi="Verdana" w:cs="Verdana"/>
          <w:sz w:val="20"/>
          <w:szCs w:val="20"/>
          <w:lang w:val="bg-BG"/>
        </w:rPr>
        <w:t>вени показатели на отпадъчната вода“</w:t>
      </w:r>
      <w:r w:rsidRPr="00C3347E">
        <w:rPr>
          <w:rFonts w:ascii="Verdana" w:hAnsi="Verdana" w:cs="Verdana"/>
          <w:sz w:val="20"/>
          <w:szCs w:val="20"/>
          <w:lang w:val="bg-BG"/>
        </w:rPr>
        <w:t xml:space="preserve"> </w:t>
      </w:r>
    </w:p>
    <w:p w14:paraId="4DFFEF28" w14:textId="77777777" w:rsidR="00755FB6" w:rsidRPr="00755FB6" w:rsidRDefault="00755FB6" w:rsidP="009F6E0D">
      <w:pPr>
        <w:pStyle w:val="ListParagraph"/>
        <w:numPr>
          <w:ilvl w:val="1"/>
          <w:numId w:val="13"/>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240353A7"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4F72B5EC" w14:textId="77777777" w:rsidR="00755FB6" w:rsidRPr="005F0A57" w:rsidRDefault="00755FB6" w:rsidP="009F6E0D">
      <w:pPr>
        <w:numPr>
          <w:ilvl w:val="0"/>
          <w:numId w:val="13"/>
        </w:numPr>
        <w:spacing w:before="120" w:after="120"/>
        <w:jc w:val="both"/>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p>
    <w:p w14:paraId="7EB9F160" w14:textId="489C2CDC" w:rsidR="00755FB6" w:rsidRPr="005F0A57" w:rsidRDefault="00755FB6" w:rsidP="009F6E0D">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 </w:t>
      </w:r>
      <w:r w:rsidRPr="00A634CB">
        <w:rPr>
          <w:rFonts w:ascii="Verdana" w:hAnsi="Verdana"/>
          <w:spacing w:val="-5"/>
          <w:sz w:val="20"/>
          <w:szCs w:val="20"/>
          <w:lang w:val="ru-RU"/>
        </w:rPr>
        <w:t>15</w:t>
      </w:r>
      <w:r w:rsidR="00A64657">
        <w:rPr>
          <w:rFonts w:ascii="Verdana" w:hAnsi="Verdana"/>
          <w:spacing w:val="-5"/>
          <w:sz w:val="20"/>
          <w:szCs w:val="20"/>
          <w:lang w:val="bg-BG"/>
        </w:rPr>
        <w:t>0</w:t>
      </w:r>
      <w:r w:rsidRPr="005F0A57">
        <w:rPr>
          <w:rFonts w:ascii="Verdana" w:hAnsi="Verdana"/>
          <w:spacing w:val="-5"/>
          <w:sz w:val="20"/>
          <w:szCs w:val="20"/>
          <w:lang w:val="bg-BG"/>
        </w:rPr>
        <w:t xml:space="preserve"> 000.00 лв. без ДДС.</w:t>
      </w:r>
    </w:p>
    <w:p w14:paraId="3E6DFD7D" w14:textId="5670331A" w:rsidR="00755FB6" w:rsidRDefault="00755FB6" w:rsidP="009F6E0D">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w:t>
      </w:r>
      <w:r w:rsidR="0045750B">
        <w:rPr>
          <w:rFonts w:ascii="Verdana" w:hAnsi="Verdana"/>
          <w:spacing w:val="-5"/>
          <w:sz w:val="20"/>
          <w:szCs w:val="20"/>
          <w:lang w:val="bg-BG"/>
        </w:rPr>
        <w:t xml:space="preserve"> </w:t>
      </w:r>
      <w:r w:rsidR="00A64657">
        <w:rPr>
          <w:rFonts w:ascii="Verdana" w:hAnsi="Verdana"/>
          <w:spacing w:val="-5"/>
          <w:sz w:val="20"/>
          <w:szCs w:val="20"/>
          <w:lang w:val="bg-BG"/>
        </w:rPr>
        <w:t>150</w:t>
      </w:r>
      <w:r w:rsidRPr="005F0A57">
        <w:rPr>
          <w:rFonts w:ascii="Verdana" w:hAnsi="Verdana"/>
          <w:spacing w:val="-5"/>
          <w:sz w:val="20"/>
          <w:szCs w:val="20"/>
          <w:lang w:val="bg-BG"/>
        </w:rPr>
        <w:t xml:space="preserve"> 000.00 лв. без ДДС.</w:t>
      </w:r>
    </w:p>
    <w:p w14:paraId="437F23B7" w14:textId="07E40080" w:rsidR="005967E1" w:rsidRPr="005967E1" w:rsidRDefault="005967E1" w:rsidP="005967E1">
      <w:pPr>
        <w:pStyle w:val="ListParagraph"/>
        <w:numPr>
          <w:ilvl w:val="1"/>
          <w:numId w:val="13"/>
        </w:numPr>
        <w:rPr>
          <w:rFonts w:ascii="Verdana" w:hAnsi="Verdana"/>
          <w:spacing w:val="-5"/>
          <w:sz w:val="20"/>
          <w:szCs w:val="20"/>
          <w:lang w:val="bg-BG"/>
        </w:rPr>
      </w:pPr>
      <w:r>
        <w:rPr>
          <w:rFonts w:ascii="Verdana" w:hAnsi="Verdana"/>
          <w:spacing w:val="-5"/>
          <w:sz w:val="20"/>
          <w:szCs w:val="20"/>
          <w:lang w:val="bg-BG"/>
        </w:rPr>
        <w:t>Обособена позиция 3</w:t>
      </w:r>
      <w:r w:rsidRPr="005967E1">
        <w:rPr>
          <w:rFonts w:ascii="Verdana" w:hAnsi="Verdana"/>
          <w:spacing w:val="-5"/>
          <w:sz w:val="20"/>
          <w:szCs w:val="20"/>
          <w:lang w:val="bg-BG"/>
        </w:rPr>
        <w:t>: прогнозна стойност на договора - 150 000.00 лв. без ДДС.</w:t>
      </w:r>
    </w:p>
    <w:p w14:paraId="3F8C099F" w14:textId="11067829" w:rsidR="005967E1" w:rsidRPr="005967E1" w:rsidRDefault="005967E1" w:rsidP="005967E1">
      <w:pPr>
        <w:pStyle w:val="ListParagraph"/>
        <w:numPr>
          <w:ilvl w:val="1"/>
          <w:numId w:val="13"/>
        </w:numPr>
        <w:rPr>
          <w:rFonts w:ascii="Verdana" w:hAnsi="Verdana"/>
          <w:spacing w:val="-5"/>
          <w:sz w:val="20"/>
          <w:szCs w:val="20"/>
          <w:lang w:val="bg-BG"/>
        </w:rPr>
      </w:pPr>
      <w:r>
        <w:rPr>
          <w:rFonts w:ascii="Verdana" w:hAnsi="Verdana"/>
          <w:spacing w:val="-5"/>
          <w:sz w:val="20"/>
          <w:szCs w:val="20"/>
          <w:lang w:val="bg-BG"/>
        </w:rPr>
        <w:t>Обособена позиция 4</w:t>
      </w:r>
      <w:r w:rsidRPr="005967E1">
        <w:rPr>
          <w:rFonts w:ascii="Verdana" w:hAnsi="Verdana"/>
          <w:spacing w:val="-5"/>
          <w:sz w:val="20"/>
          <w:szCs w:val="20"/>
          <w:lang w:val="bg-BG"/>
        </w:rPr>
        <w:t>: про</w:t>
      </w:r>
      <w:r>
        <w:rPr>
          <w:rFonts w:ascii="Verdana" w:hAnsi="Verdana"/>
          <w:spacing w:val="-5"/>
          <w:sz w:val="20"/>
          <w:szCs w:val="20"/>
          <w:lang w:val="bg-BG"/>
        </w:rPr>
        <w:t>гнозна стойност на договора - 20</w:t>
      </w:r>
      <w:r w:rsidRPr="005967E1">
        <w:rPr>
          <w:rFonts w:ascii="Verdana" w:hAnsi="Verdana"/>
          <w:spacing w:val="-5"/>
          <w:sz w:val="20"/>
          <w:szCs w:val="20"/>
          <w:lang w:val="bg-BG"/>
        </w:rPr>
        <w:t>0 000.00 лв. без ДДС.</w:t>
      </w:r>
    </w:p>
    <w:p w14:paraId="3A579DE9" w14:textId="3B96203D"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E34186">
        <w:rPr>
          <w:rFonts w:ascii="Verdana" w:hAnsi="Verdana" w:cs="Arial"/>
          <w:sz w:val="20"/>
          <w:szCs w:val="20"/>
          <w:lang w:val="bg-BG"/>
        </w:rPr>
        <w:t>3</w:t>
      </w:r>
      <w:r w:rsidR="00815B8B" w:rsidRPr="00815B8B">
        <w:rPr>
          <w:rFonts w:ascii="Verdana" w:hAnsi="Verdana" w:cs="Arial"/>
          <w:sz w:val="20"/>
          <w:szCs w:val="20"/>
          <w:lang w:val="bg-BG"/>
        </w:rPr>
        <w:t>% (</w:t>
      </w:r>
      <w:r w:rsidR="00E34186">
        <w:rPr>
          <w:rFonts w:ascii="Verdana" w:hAnsi="Verdana" w:cs="Arial"/>
          <w:sz w:val="20"/>
          <w:szCs w:val="20"/>
          <w:lang w:val="bg-BG"/>
        </w:rPr>
        <w:t>три</w:t>
      </w:r>
      <w:r w:rsidR="00537996">
        <w:rPr>
          <w:rFonts w:ascii="Verdana" w:hAnsi="Verdana" w:cs="Arial"/>
          <w:sz w:val="20"/>
          <w:szCs w:val="20"/>
          <w:lang w:val="bg-BG"/>
        </w:rPr>
        <w:t xml:space="preserve"> </w:t>
      </w:r>
      <w:r w:rsidR="00815B8B" w:rsidRPr="00815B8B">
        <w:rPr>
          <w:rFonts w:ascii="Verdana" w:hAnsi="Verdana" w:cs="Arial"/>
          <w:sz w:val="20"/>
          <w:szCs w:val="20"/>
          <w:lang w:val="bg-BG"/>
        </w:rPr>
        <w:t>процента) от стойността на договора</w:t>
      </w:r>
      <w:r w:rsidR="006C6BE4" w:rsidRPr="00A634CB">
        <w:rPr>
          <w:rFonts w:ascii="Verdana" w:hAnsi="Verdana" w:cs="Arial"/>
          <w:sz w:val="20"/>
          <w:szCs w:val="20"/>
          <w:lang w:val="ru-RU"/>
        </w:rPr>
        <w:t xml:space="preserve"> </w:t>
      </w:r>
      <w:r w:rsidR="006C6BE4">
        <w:rPr>
          <w:rFonts w:ascii="Verdana" w:hAnsi="Verdana" w:cs="Arial"/>
          <w:sz w:val="20"/>
          <w:szCs w:val="20"/>
          <w:lang w:val="bg-BG"/>
        </w:rPr>
        <w:t>з</w:t>
      </w:r>
      <w:r w:rsidR="008014F4">
        <w:rPr>
          <w:rFonts w:ascii="Verdana" w:hAnsi="Verdana" w:cs="Arial"/>
          <w:sz w:val="20"/>
          <w:szCs w:val="20"/>
          <w:lang w:val="bg-BG"/>
        </w:rPr>
        <w:t>а съответната обособена позиция</w:t>
      </w:r>
      <w:r w:rsidR="00815B8B" w:rsidRPr="00815B8B">
        <w:rPr>
          <w:rFonts w:ascii="Verdana" w:hAnsi="Verdana" w:cs="Arial"/>
          <w:sz w:val="20"/>
          <w:szCs w:val="20"/>
          <w:lang w:val="bg-BG"/>
        </w:rPr>
        <w:t>. Условията й са упоменати в договора.</w:t>
      </w:r>
    </w:p>
    <w:p w14:paraId="05C10533"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lastRenderedPageBreak/>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157B85B8"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7777777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087B578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Pr="00815B8B">
        <w:rPr>
          <w:rFonts w:ascii="Verdana" w:hAnsi="Verdana" w:cs="Tahoma"/>
          <w:sz w:val="20"/>
          <w:szCs w:val="20"/>
          <w:lang w:val="bg-BG"/>
        </w:rPr>
        <w:t>следва да обезпечава задълженията на обединението.</w:t>
      </w:r>
    </w:p>
    <w:p w14:paraId="20A5660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7EDABDF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213A48E3" w14:textId="5E9BDC15"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3CE3C151"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lastRenderedPageBreak/>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A634CB">
        <w:rPr>
          <w:rFonts w:ascii="Verdana" w:hAnsi="Verdana" w:cs="Arial"/>
          <w:sz w:val="20"/>
          <w:szCs w:val="20"/>
          <w:lang w:val="ru-RU"/>
        </w:rPr>
        <w:t>@</w:t>
      </w:r>
      <w:r w:rsidR="00131691">
        <w:rPr>
          <w:rFonts w:ascii="Verdana" w:hAnsi="Verdana" w:cs="Arial"/>
          <w:sz w:val="20"/>
          <w:szCs w:val="20"/>
          <w:lang w:val="en-US"/>
        </w:rPr>
        <w:t>sofiyskavoda</w:t>
      </w:r>
      <w:r w:rsidR="00131691" w:rsidRPr="00A634CB">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732C7288" w14:textId="5624B757"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sidRPr="00A634CB">
        <w:rPr>
          <w:rFonts w:ascii="Verdana" w:hAnsi="Verdana" w:cs="Arial"/>
          <w:b/>
          <w:sz w:val="20"/>
          <w:szCs w:val="20"/>
          <w:lang w:val="ru-RU"/>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7ED60D28" w14:textId="77777777" w:rsidR="00A93142" w:rsidRPr="00815B8B" w:rsidRDefault="00A93142" w:rsidP="00A93142">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74C3C332" w14:textId="77777777" w:rsidR="00A93142" w:rsidRDefault="00A93142" w:rsidP="00A93142">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ED4C26E" w14:textId="77777777" w:rsidR="00A93142" w:rsidRPr="009C0CC0" w:rsidRDefault="00A93142" w:rsidP="00A93142">
      <w:pPr>
        <w:ind w:firstLine="480"/>
        <w:jc w:val="both"/>
        <w:rPr>
          <w:rFonts w:ascii="Verdana" w:hAnsi="Verdana" w:cs="Tahoma"/>
          <w:sz w:val="20"/>
          <w:szCs w:val="20"/>
          <w:lang w:val="bg-BG"/>
        </w:rPr>
      </w:pPr>
    </w:p>
    <w:p w14:paraId="382E9F90" w14:textId="481BFDCC"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 xml:space="preserve">Предлагани ценови параметри“, съдържащ ценово </w:t>
      </w:r>
      <w:r w:rsidRPr="00277011">
        <w:rPr>
          <w:rFonts w:ascii="Verdana" w:hAnsi="Verdana" w:cs="Tahoma"/>
          <w:sz w:val="20"/>
          <w:szCs w:val="20"/>
          <w:lang w:val="bg-BG"/>
        </w:rPr>
        <w:lastRenderedPageBreak/>
        <w:t>предложение по чл.39, ал.3, т.2 от ППЗОП. Конкретните документи са посочени по-долу в инструкциите.</w:t>
      </w:r>
    </w:p>
    <w:p w14:paraId="446D30F2" w14:textId="77777777" w:rsidR="009518CB" w:rsidRPr="00B141B7" w:rsidRDefault="009518CB" w:rsidP="009F6E0D">
      <w:pPr>
        <w:numPr>
          <w:ilvl w:val="1"/>
          <w:numId w:val="13"/>
        </w:numPr>
        <w:spacing w:before="120" w:after="120"/>
        <w:jc w:val="both"/>
        <w:rPr>
          <w:rFonts w:ascii="Verdana" w:hAnsi="Verdana" w:cs="Tahoma"/>
          <w:sz w:val="20"/>
          <w:szCs w:val="20"/>
          <w:lang w:val="bg-BG"/>
        </w:rPr>
      </w:pPr>
      <w:r w:rsidRPr="00B141B7">
        <w:rPr>
          <w:rFonts w:ascii="Verdana" w:hAnsi="Verdana" w:cs="Tahoma"/>
          <w:sz w:val="20"/>
          <w:szCs w:val="20"/>
          <w:lang w:val="bg-BG"/>
        </w:rPr>
        <w:t xml:space="preserve">Когато участник подава оферта за </w:t>
      </w:r>
      <w:r w:rsidRPr="00B141B7">
        <w:rPr>
          <w:rFonts w:ascii="Verdana" w:hAnsi="Verdana" w:cs="Tahoma"/>
          <w:b/>
          <w:sz w:val="20"/>
          <w:szCs w:val="20"/>
          <w:lang w:val="bg-BG"/>
        </w:rPr>
        <w:t>повече от една обособена позиция</w:t>
      </w:r>
      <w:r w:rsidRPr="00B141B7">
        <w:rPr>
          <w:rFonts w:ascii="Verdana" w:hAnsi="Verdana" w:cs="Tahoma"/>
          <w:sz w:val="20"/>
          <w:szCs w:val="20"/>
          <w:lang w:val="bg-BG"/>
        </w:rPr>
        <w:t xml:space="preserve">, в опаковката по горната точка за всяка от позициите се представят: </w:t>
      </w:r>
      <w:r w:rsidRPr="00B141B7">
        <w:rPr>
          <w:rFonts w:ascii="Verdana" w:hAnsi="Verdana"/>
          <w:sz w:val="20"/>
          <w:szCs w:val="20"/>
          <w:lang w:val="bg-BG"/>
        </w:rPr>
        <w:t>когато критериите за подбор по отделните обособени позиции са еднакви, за тях се представя</w:t>
      </w:r>
      <w:r w:rsidRPr="00B141B7">
        <w:rPr>
          <w:rFonts w:ascii="Verdana" w:hAnsi="Verdana"/>
          <w:b/>
          <w:bCs/>
          <w:sz w:val="20"/>
          <w:szCs w:val="20"/>
          <w:lang w:val="bg-BG"/>
        </w:rPr>
        <w:t xml:space="preserve"> един набор от документите</w:t>
      </w:r>
      <w:r w:rsidRPr="00B141B7">
        <w:rPr>
          <w:rFonts w:ascii="Verdana" w:hAnsi="Verdana"/>
          <w:sz w:val="20"/>
          <w:szCs w:val="20"/>
          <w:lang w:val="bg-BG"/>
        </w:rPr>
        <w:t xml:space="preserve"> </w:t>
      </w:r>
      <w:r w:rsidRPr="00B141B7">
        <w:rPr>
          <w:rFonts w:ascii="Verdana" w:hAnsi="Verdana"/>
          <w:b/>
          <w:bCs/>
          <w:sz w:val="20"/>
          <w:szCs w:val="20"/>
          <w:lang w:val="bg-BG"/>
        </w:rPr>
        <w:t xml:space="preserve">съгласно чл.39, ал.2 от ППЗОП </w:t>
      </w:r>
      <w:r w:rsidRPr="00B141B7">
        <w:rPr>
          <w:rFonts w:ascii="Verdana" w:hAnsi="Verdana" w:cs="Tahoma"/>
          <w:b/>
          <w:sz w:val="20"/>
          <w:szCs w:val="20"/>
          <w:lang w:val="bg-BG"/>
        </w:rPr>
        <w:t>и поотделно комплектувани документи по чл.39, ал.3, т.1 от ППЗОП</w:t>
      </w:r>
      <w:r w:rsidRPr="00B141B7">
        <w:rPr>
          <w:rFonts w:ascii="Verdana" w:hAnsi="Verdana" w:cs="Tahoma"/>
          <w:sz w:val="20"/>
          <w:szCs w:val="20"/>
          <w:lang w:val="bg-BG"/>
        </w:rPr>
        <w:t xml:space="preserve"> и </w:t>
      </w:r>
      <w:r w:rsidRPr="00B141B7">
        <w:rPr>
          <w:rFonts w:ascii="Verdana" w:hAnsi="Verdana" w:cs="Tahoma"/>
          <w:b/>
          <w:sz w:val="20"/>
          <w:szCs w:val="20"/>
          <w:lang w:val="bg-BG"/>
        </w:rPr>
        <w:t>отделни непрозрачни пликове с надпис „Предлагани ценови параметри"</w:t>
      </w:r>
      <w:r w:rsidRPr="00B141B7">
        <w:rPr>
          <w:rFonts w:ascii="Verdana" w:hAnsi="Verdana" w:cs="Tahoma"/>
          <w:sz w:val="20"/>
          <w:szCs w:val="20"/>
          <w:lang w:val="bg-BG"/>
        </w:rPr>
        <w:t xml:space="preserve">, с посочване на позицията, за която се отнасят. </w:t>
      </w:r>
    </w:p>
    <w:p w14:paraId="62DED079"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lastRenderedPageBreak/>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A634CB">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A634CB">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lastRenderedPageBreak/>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Pr="00A634CB" w:rsidRDefault="00B6248C" w:rsidP="00B6248C">
      <w:pPr>
        <w:pStyle w:val="ListParagraph"/>
        <w:spacing w:before="120" w:after="120"/>
        <w:ind w:firstLine="696"/>
        <w:contextualSpacing w:val="0"/>
        <w:jc w:val="both"/>
        <w:rPr>
          <w:rFonts w:ascii="Verdana" w:hAnsi="Verdana" w:cs="Tahoma"/>
          <w:i/>
          <w:color w:val="000000"/>
          <w:sz w:val="18"/>
          <w:szCs w:val="18"/>
          <w:lang w:val="ru-RU"/>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A634CB">
        <w:rPr>
          <w:rFonts w:ascii="Verdana" w:hAnsi="Verdana"/>
          <w:sz w:val="20"/>
          <w:szCs w:val="20"/>
          <w:lang w:val="ru-RU"/>
        </w:rPr>
        <w:t xml:space="preserve">Част </w:t>
      </w:r>
      <w:r w:rsidRPr="00277011">
        <w:rPr>
          <w:rFonts w:ascii="Verdana" w:hAnsi="Verdana"/>
          <w:sz w:val="20"/>
          <w:szCs w:val="20"/>
        </w:rPr>
        <w:t>III</w:t>
      </w:r>
      <w:r w:rsidRPr="00A634CB">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59987776"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A634CB"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A634CB">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A634CB">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A634CB">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A634CB"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A634CB">
        <w:rPr>
          <w:rStyle w:val="ala51"/>
          <w:rFonts w:ascii="Verdana" w:hAnsi="Verdana" w:cs="Tahoma"/>
          <w:sz w:val="20"/>
          <w:szCs w:val="20"/>
          <w:lang w:val="ru-RU"/>
        </w:rPr>
        <w:t xml:space="preserve">За тази цел участникът може да докаже, че: </w:t>
      </w:r>
    </w:p>
    <w:p w14:paraId="7A83DA8E" w14:textId="21FAA87D"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A634CB">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A634CB">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A634CB">
        <w:rPr>
          <w:rFonts w:ascii="Verdana" w:hAnsi="Verdana" w:cs="Tahoma"/>
          <w:sz w:val="20"/>
          <w:szCs w:val="20"/>
          <w:lang w:val="ru-RU"/>
        </w:rPr>
        <w:lastRenderedPageBreak/>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A634CB"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A634CB">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A634CB">
        <w:rPr>
          <w:rFonts w:ascii="Verdana" w:hAnsi="Verdana" w:cs="Tahoma"/>
          <w:sz w:val="20"/>
          <w:szCs w:val="20"/>
          <w:lang w:val="ru-RU"/>
        </w:rPr>
        <w:t>се представя</w:t>
      </w:r>
      <w:r w:rsidRPr="00A634CB">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A634CB">
        <w:rPr>
          <w:rFonts w:ascii="Verdana" w:hAnsi="Verdana"/>
          <w:sz w:val="20"/>
          <w:szCs w:val="20"/>
          <w:lang w:val="ru-RU"/>
        </w:rPr>
        <w:t xml:space="preserve"> </w:t>
      </w:r>
      <w:r w:rsidRPr="00A634CB">
        <w:rPr>
          <w:rFonts w:ascii="Verdana" w:hAnsi="Verdana" w:cs="Tahoma"/>
          <w:sz w:val="20"/>
          <w:szCs w:val="20"/>
          <w:lang w:val="ru-RU"/>
        </w:rPr>
        <w:t>е изяснил изчерпателно фактите и обстоятелствата, като активно е съдействал</w:t>
      </w:r>
      <w:r w:rsidRPr="00A634CB">
        <w:rPr>
          <w:rFonts w:ascii="Verdana" w:hAnsi="Verdana"/>
          <w:sz w:val="20"/>
          <w:lang w:val="ru-RU"/>
        </w:rPr>
        <w:t xml:space="preserve"> на </w:t>
      </w:r>
      <w:r w:rsidRPr="00A634CB">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A634CB"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A634CB"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lang w:val="ru-RU"/>
        </w:rPr>
      </w:pPr>
      <w:r w:rsidRPr="00A634CB">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A634CB"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lang w:val="ru-RU"/>
        </w:rPr>
      </w:pPr>
      <w:r w:rsidRPr="00A634CB">
        <w:rPr>
          <w:rStyle w:val="ala51"/>
          <w:rFonts w:ascii="Verdana" w:hAnsi="Verdana"/>
          <w:sz w:val="20"/>
          <w:szCs w:val="20"/>
          <w:lang w:val="ru-RU"/>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187FC97"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3D5C3DAA" w14:textId="69674E85"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lastRenderedPageBreak/>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34338AD7" w14:textId="0D76E391" w:rsidR="00353E6A" w:rsidRPr="004F4B19" w:rsidRDefault="00A40F58" w:rsidP="00965243">
      <w:pPr>
        <w:pStyle w:val="ListParagraph"/>
        <w:numPr>
          <w:ilvl w:val="2"/>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Участникът декларира липсата на посочените основания за изключване в Раздел Г на Част III: Основания за изключване на ЕЕДОП.</w:t>
      </w:r>
    </w:p>
    <w:p w14:paraId="15B38182" w14:textId="12863C47" w:rsidR="008D5EA1" w:rsidRPr="00A634CB" w:rsidRDefault="004714F0" w:rsidP="009F6E0D">
      <w:pPr>
        <w:pStyle w:val="ListParagraph"/>
        <w:numPr>
          <w:ilvl w:val="0"/>
          <w:numId w:val="13"/>
        </w:numPr>
        <w:shd w:val="clear" w:color="auto" w:fill="FFFFFF"/>
        <w:spacing w:line="276" w:lineRule="auto"/>
        <w:jc w:val="both"/>
        <w:rPr>
          <w:rFonts w:ascii="Verdana" w:hAnsi="Verdana"/>
          <w:sz w:val="20"/>
          <w:szCs w:val="20"/>
          <w:lang w:val="ru-RU"/>
        </w:rPr>
      </w:pPr>
      <w:r w:rsidRPr="008D596C">
        <w:rPr>
          <w:rStyle w:val="alcapt2"/>
          <w:rFonts w:ascii="Verdana" w:hAnsi="Verdana" w:cs="Tahoma"/>
          <w:b/>
          <w:i w:val="0"/>
          <w:sz w:val="20"/>
          <w:szCs w:val="20"/>
          <w:lang w:val="bg-BG"/>
        </w:rPr>
        <w:t>КРИТЕРИИ</w:t>
      </w:r>
      <w:r w:rsidRPr="00A634CB">
        <w:rPr>
          <w:rFonts w:ascii="Verdana" w:hAnsi="Verdana" w:cs="Arial"/>
          <w:b/>
          <w:sz w:val="20"/>
          <w:szCs w:val="20"/>
          <w:lang w:val="ru-RU"/>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A634CB" w:rsidRDefault="00554E0B" w:rsidP="009F6E0D">
      <w:pPr>
        <w:keepLines/>
        <w:numPr>
          <w:ilvl w:val="1"/>
          <w:numId w:val="13"/>
        </w:numPr>
        <w:spacing w:before="120" w:after="120"/>
        <w:jc w:val="both"/>
        <w:rPr>
          <w:rFonts w:ascii="Verdana" w:hAnsi="Verdana"/>
          <w:b/>
          <w:sz w:val="20"/>
          <w:lang w:val="ru-RU"/>
        </w:rPr>
      </w:pPr>
      <w:r w:rsidRPr="00A634CB">
        <w:rPr>
          <w:rFonts w:ascii="Verdana" w:hAnsi="Verdana"/>
          <w:b/>
          <w:sz w:val="20"/>
          <w:lang w:val="ru-RU"/>
        </w:rPr>
        <w:t>Годност (правоспособност) за упражняване на професионална дейност-НЕ СЕ ИЗИСКВА</w:t>
      </w:r>
    </w:p>
    <w:p w14:paraId="3F84A414" w14:textId="77777777" w:rsidR="00554E0B" w:rsidRPr="00A634CB" w:rsidRDefault="00554E0B" w:rsidP="009F6E0D">
      <w:pPr>
        <w:keepLines/>
        <w:numPr>
          <w:ilvl w:val="1"/>
          <w:numId w:val="13"/>
        </w:numPr>
        <w:spacing w:before="120" w:after="120"/>
        <w:jc w:val="both"/>
        <w:rPr>
          <w:rFonts w:ascii="Verdana" w:hAnsi="Verdana"/>
          <w:b/>
          <w:sz w:val="20"/>
          <w:lang w:val="ru-RU"/>
        </w:rPr>
      </w:pPr>
      <w:r w:rsidRPr="00A634CB">
        <w:rPr>
          <w:rFonts w:ascii="Verdana" w:hAnsi="Verdana"/>
          <w:b/>
          <w:sz w:val="20"/>
          <w:lang w:val="ru-RU"/>
        </w:rPr>
        <w:t>Икономическо и финансово състояние-НЕ СЕ ИЗИСКВА</w:t>
      </w:r>
    </w:p>
    <w:p w14:paraId="34545F69" w14:textId="77777777" w:rsidR="005A48DD" w:rsidRPr="00FC55D1"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4881F3A3" w14:textId="77777777" w:rsidR="00FC55D1" w:rsidRPr="00FC55D1" w:rsidRDefault="00FC55D1" w:rsidP="00FC55D1">
      <w:pPr>
        <w:keepLines/>
        <w:numPr>
          <w:ilvl w:val="2"/>
          <w:numId w:val="13"/>
        </w:numPr>
        <w:spacing w:before="120" w:after="120"/>
        <w:jc w:val="both"/>
        <w:rPr>
          <w:rFonts w:ascii="Verdana" w:hAnsi="Verdana"/>
          <w:sz w:val="20"/>
          <w:szCs w:val="20"/>
          <w:lang w:val="bg-BG"/>
        </w:rPr>
      </w:pPr>
      <w:r w:rsidRPr="00FC55D1">
        <w:rPr>
          <w:rFonts w:ascii="Verdana" w:hAnsi="Verdana"/>
          <w:sz w:val="20"/>
          <w:szCs w:val="20"/>
          <w:lang w:val="bg-BG"/>
        </w:rPr>
        <w:t>Участникът да разполага с персонал с определена професионална компетентност за изпълнението на поръчката.</w:t>
      </w:r>
    </w:p>
    <w:p w14:paraId="3C6C91CD" w14:textId="284C339E" w:rsidR="00FC55D1" w:rsidRDefault="00FC55D1" w:rsidP="00FC55D1">
      <w:pPr>
        <w:autoSpaceDE w:val="0"/>
        <w:autoSpaceDN w:val="0"/>
        <w:adjustRightInd w:val="0"/>
        <w:spacing w:before="120" w:after="120"/>
        <w:jc w:val="both"/>
        <w:rPr>
          <w:rFonts w:ascii="Verdana" w:hAnsi="Verdana" w:cs="Tahoma"/>
          <w:i/>
          <w:color w:val="000000"/>
          <w:sz w:val="20"/>
          <w:szCs w:val="20"/>
          <w:lang w:val="bg-BG"/>
        </w:rPr>
      </w:pPr>
      <w:r>
        <w:rPr>
          <w:rFonts w:ascii="Verdana" w:hAnsi="Verdana" w:cs="Tahoma"/>
          <w:i/>
          <w:color w:val="000000"/>
          <w:sz w:val="20"/>
          <w:szCs w:val="20"/>
          <w:lang w:val="bg-BG"/>
        </w:rPr>
        <w:t>У</w:t>
      </w:r>
      <w:r w:rsidRPr="00D515ED">
        <w:rPr>
          <w:rFonts w:ascii="Verdana" w:hAnsi="Verdana" w:cs="Tahoma"/>
          <w:i/>
          <w:color w:val="000000"/>
          <w:sz w:val="20"/>
          <w:szCs w:val="20"/>
          <w:lang w:val="bg-BG"/>
        </w:rPr>
        <w:t xml:space="preserve">частникът </w:t>
      </w:r>
      <w:r>
        <w:rPr>
          <w:rFonts w:ascii="Verdana" w:hAnsi="Verdana" w:cs="Tahoma"/>
          <w:i/>
          <w:color w:val="000000"/>
          <w:sz w:val="20"/>
          <w:szCs w:val="20"/>
          <w:lang w:val="bg-BG"/>
        </w:rPr>
        <w:t xml:space="preserve">трябва да разполага </w:t>
      </w:r>
      <w:r w:rsidR="00B16106">
        <w:rPr>
          <w:rFonts w:ascii="Verdana" w:hAnsi="Verdana" w:cs="Tahoma"/>
          <w:i/>
          <w:color w:val="000000"/>
          <w:sz w:val="20"/>
          <w:szCs w:val="20"/>
          <w:lang w:val="bg-BG"/>
        </w:rPr>
        <w:t>с</w:t>
      </w:r>
      <w:r>
        <w:rPr>
          <w:rFonts w:ascii="Verdana" w:hAnsi="Verdana" w:cs="Tahoma"/>
          <w:i/>
          <w:color w:val="000000"/>
          <w:sz w:val="20"/>
          <w:szCs w:val="20"/>
          <w:lang w:val="bg-BG"/>
        </w:rPr>
        <w:t xml:space="preserve"> </w:t>
      </w:r>
      <w:r w:rsidR="00F26598">
        <w:rPr>
          <w:rFonts w:ascii="Verdana" w:hAnsi="Verdana" w:cs="Tahoma"/>
          <w:i/>
          <w:color w:val="000000"/>
          <w:sz w:val="20"/>
          <w:szCs w:val="20"/>
          <w:lang w:val="bg-BG"/>
        </w:rPr>
        <w:t xml:space="preserve">персонал </w:t>
      </w:r>
      <w:r w:rsidR="00702A19">
        <w:rPr>
          <w:rFonts w:ascii="Verdana" w:hAnsi="Verdana" w:cs="Tahoma"/>
          <w:i/>
          <w:color w:val="000000"/>
          <w:sz w:val="20"/>
          <w:szCs w:val="20"/>
          <w:lang w:val="bg-BG"/>
        </w:rPr>
        <w:t>притежаващ удостоверения за четвърта  група по електробезопасност</w:t>
      </w:r>
      <w:r w:rsidR="008C1FD3">
        <w:rPr>
          <w:rFonts w:ascii="Verdana" w:hAnsi="Verdana" w:cs="Tahoma"/>
          <w:i/>
          <w:color w:val="000000"/>
          <w:sz w:val="20"/>
          <w:szCs w:val="20"/>
          <w:lang w:val="bg-BG"/>
        </w:rPr>
        <w:t xml:space="preserve"> </w:t>
      </w:r>
      <w:r>
        <w:rPr>
          <w:rFonts w:ascii="Verdana" w:hAnsi="Verdana" w:cs="Tahoma"/>
          <w:i/>
          <w:color w:val="000000"/>
          <w:sz w:val="20"/>
          <w:szCs w:val="20"/>
          <w:lang w:val="bg-BG"/>
        </w:rPr>
        <w:t xml:space="preserve">от </w:t>
      </w:r>
      <w:r w:rsidRPr="00471EE9">
        <w:rPr>
          <w:rFonts w:ascii="Verdana" w:hAnsi="Verdana"/>
          <w:sz w:val="20"/>
          <w:szCs w:val="20"/>
          <w:lang w:val="bg-BG"/>
        </w:rPr>
        <w:t xml:space="preserve">обособена позиция, за която участника </w:t>
      </w:r>
      <w:r w:rsidRPr="0084600F">
        <w:rPr>
          <w:rFonts w:ascii="Verdana" w:hAnsi="Verdana"/>
          <w:sz w:val="20"/>
          <w:szCs w:val="20"/>
          <w:lang w:val="bg-BG"/>
        </w:rPr>
        <w:t>участва.</w:t>
      </w:r>
      <w:r w:rsidDel="008545CE">
        <w:rPr>
          <w:rFonts w:ascii="Verdana" w:hAnsi="Verdana" w:cs="Tahoma"/>
          <w:i/>
          <w:color w:val="000000"/>
          <w:sz w:val="20"/>
          <w:szCs w:val="20"/>
          <w:lang w:val="bg-BG"/>
        </w:rPr>
        <w:t xml:space="preserve"> </w:t>
      </w:r>
    </w:p>
    <w:p w14:paraId="57C0DC19" w14:textId="5680194D" w:rsidR="00A634CB" w:rsidRPr="00A634CB" w:rsidRDefault="00A634CB" w:rsidP="00FC55D1">
      <w:pPr>
        <w:autoSpaceDE w:val="0"/>
        <w:autoSpaceDN w:val="0"/>
        <w:adjustRightInd w:val="0"/>
        <w:spacing w:before="120" w:after="120"/>
        <w:jc w:val="both"/>
        <w:rPr>
          <w:rFonts w:ascii="Verdana" w:hAnsi="Verdana" w:cs="Tahoma"/>
          <w:i/>
          <w:color w:val="000000"/>
          <w:sz w:val="20"/>
          <w:szCs w:val="20"/>
          <w:lang w:val="en-US"/>
        </w:rPr>
      </w:pPr>
    </w:p>
    <w:p w14:paraId="38231A66" w14:textId="078D7FED" w:rsidR="00FC55D1" w:rsidRPr="000D7225" w:rsidRDefault="00FC55D1" w:rsidP="00FC55D1">
      <w:pPr>
        <w:keepLines/>
        <w:numPr>
          <w:ilvl w:val="3"/>
          <w:numId w:val="13"/>
        </w:numPr>
        <w:spacing w:before="120" w:after="120"/>
        <w:ind w:left="2127"/>
        <w:jc w:val="both"/>
        <w:rPr>
          <w:rFonts w:ascii="Verdana" w:eastAsiaTheme="minorHAnsi" w:hAnsi="Verdana" w:cs="TimesNewRomanPSMT"/>
          <w:sz w:val="20"/>
          <w:szCs w:val="20"/>
          <w:lang w:val="bg-BG"/>
        </w:rPr>
      </w:pPr>
      <w:r w:rsidRPr="000D6D5E">
        <w:rPr>
          <w:rFonts w:ascii="Verdana" w:hAnsi="Verdana"/>
          <w:b/>
          <w:sz w:val="20"/>
          <w:szCs w:val="20"/>
          <w:lang w:val="bg-BG"/>
        </w:rPr>
        <w:t>Доказване</w:t>
      </w:r>
      <w:r>
        <w:rPr>
          <w:rFonts w:ascii="Verdana" w:hAnsi="Verdana"/>
          <w:b/>
          <w:sz w:val="20"/>
          <w:szCs w:val="20"/>
          <w:lang w:val="bg-BG"/>
        </w:rPr>
        <w:t>:</w:t>
      </w:r>
      <w:r w:rsidRPr="007C3200">
        <w:rPr>
          <w:rFonts w:ascii="Verdana" w:eastAsiaTheme="minorHAnsi" w:hAnsi="Verdana" w:cs="TimesNewRomanPSMT"/>
          <w:sz w:val="20"/>
          <w:szCs w:val="20"/>
          <w:lang w:val="bg-BG"/>
        </w:rPr>
        <w:t xml:space="preserve"> </w:t>
      </w:r>
      <w:r w:rsidRPr="000D7225">
        <w:rPr>
          <w:rFonts w:ascii="Verdana" w:eastAsiaTheme="minorHAnsi" w:hAnsi="Verdana" w:cs="TimesNewRomanPSMT"/>
          <w:sz w:val="20"/>
          <w:szCs w:val="20"/>
          <w:lang w:val="bg-BG"/>
        </w:rPr>
        <w:t>В</w:t>
      </w:r>
      <w:r w:rsidRPr="000D7225">
        <w:rPr>
          <w:rFonts w:ascii="Verdana" w:eastAsiaTheme="minorHAnsi" w:hAnsi="Verdana" w:cs="TimesNewRomanPSMT"/>
          <w:i/>
          <w:sz w:val="20"/>
          <w:szCs w:val="20"/>
          <w:lang w:val="bg-BG"/>
        </w:rPr>
        <w:t xml:space="preserve"> Част IV: Критерии за подбор, Раздел В: технически и професионални способности, т.6) от ЕЕДОП,</w:t>
      </w:r>
      <w:r w:rsidRPr="000D7225">
        <w:rPr>
          <w:rFonts w:ascii="Verdana" w:eastAsiaTheme="minorHAnsi" w:hAnsi="Verdana" w:cs="TimesNewRomanPSMT"/>
          <w:sz w:val="20"/>
          <w:szCs w:val="20"/>
          <w:lang w:val="bg-BG"/>
        </w:rPr>
        <w:t xml:space="preserve"> Участникът описва/декларира списък на персонала, който ще изпълнява поръчката, (професионална компетентност</w:t>
      </w:r>
      <w:r w:rsidRPr="000D7225">
        <w:rPr>
          <w:rFonts w:ascii="Verdana" w:eastAsiaTheme="minorHAnsi" w:hAnsi="Verdana" w:cs="TimesNewRomanPSMT"/>
          <w:sz w:val="20"/>
          <w:szCs w:val="20"/>
          <w:vertAlign w:val="superscript"/>
          <w:lang w:val="bg-BG"/>
        </w:rPr>
        <w:footnoteReference w:id="4"/>
      </w:r>
      <w:r w:rsidRPr="000D7225">
        <w:rPr>
          <w:rFonts w:ascii="Verdana" w:eastAsiaTheme="minorHAnsi" w:hAnsi="Verdana" w:cs="TimesNewRomanPSMT"/>
          <w:sz w:val="20"/>
          <w:szCs w:val="20"/>
          <w:lang w:val="bg-BG"/>
        </w:rPr>
        <w:t xml:space="preserve">) на лицата. </w:t>
      </w:r>
    </w:p>
    <w:p w14:paraId="35B89C03" w14:textId="76B1B9A7" w:rsidR="00FC55D1" w:rsidRPr="008D596C" w:rsidRDefault="00FC55D1" w:rsidP="00FC55D1">
      <w:pPr>
        <w:keepLines/>
        <w:numPr>
          <w:ilvl w:val="3"/>
          <w:numId w:val="13"/>
        </w:numPr>
        <w:spacing w:before="120" w:after="120"/>
        <w:ind w:left="2127"/>
        <w:jc w:val="both"/>
        <w:rPr>
          <w:rFonts w:ascii="Verdana" w:hAnsi="Verdana"/>
          <w:b/>
          <w:sz w:val="20"/>
          <w:szCs w:val="20"/>
          <w:lang w:val="bg-BG"/>
        </w:rPr>
      </w:pPr>
      <w:r w:rsidRPr="002C6C1B">
        <w:rPr>
          <w:rFonts w:ascii="Verdana" w:eastAsiaTheme="minorHAnsi" w:hAnsi="Verdana" w:cs="TimesNewRomanPSMT"/>
          <w:sz w:val="20"/>
          <w:szCs w:val="20"/>
          <w:lang w:val="bg-BG"/>
        </w:rPr>
        <w:t xml:space="preserve">От списъкът трябва да е видно съответствието с </w:t>
      </w:r>
      <w:r w:rsidRPr="008D596C">
        <w:rPr>
          <w:rFonts w:ascii="Verdana" w:eastAsiaTheme="minorHAnsi" w:hAnsi="Verdana" w:cs="TimesNewRomanPSMT"/>
          <w:sz w:val="20"/>
          <w:szCs w:val="20"/>
          <w:lang w:val="bg-BG"/>
        </w:rPr>
        <w:t>изискванията на т</w:t>
      </w:r>
      <w:r>
        <w:rPr>
          <w:rFonts w:ascii="Verdana" w:eastAsiaTheme="minorHAnsi" w:hAnsi="Verdana" w:cs="TimesNewRomanPSMT"/>
          <w:sz w:val="20"/>
          <w:szCs w:val="20"/>
          <w:lang w:val="bg-BG"/>
        </w:rPr>
        <w:t>. 17.3.</w:t>
      </w:r>
      <w:r w:rsidR="00AC1C5E">
        <w:rPr>
          <w:rFonts w:ascii="Verdana" w:eastAsiaTheme="minorHAnsi" w:hAnsi="Verdana" w:cs="TimesNewRomanPSMT"/>
          <w:sz w:val="20"/>
          <w:szCs w:val="20"/>
          <w:lang w:val="bg-BG"/>
        </w:rPr>
        <w:t>1</w:t>
      </w:r>
      <w:r w:rsidRPr="007340CC">
        <w:rPr>
          <w:rFonts w:ascii="Verdana" w:eastAsiaTheme="minorHAnsi" w:hAnsi="Verdana" w:cs="TimesNewRomanPSMT"/>
          <w:sz w:val="20"/>
          <w:szCs w:val="20"/>
          <w:lang w:val="bg-BG"/>
        </w:rPr>
        <w:t xml:space="preserve">. </w:t>
      </w:r>
      <w:r w:rsidRPr="008D596C">
        <w:rPr>
          <w:rFonts w:ascii="Verdana" w:eastAsiaTheme="minorHAnsi" w:hAnsi="Verdana" w:cs="TimesNewRomanPSMT"/>
          <w:sz w:val="20"/>
          <w:szCs w:val="20"/>
          <w:lang w:val="bg-BG"/>
        </w:rPr>
        <w:t>по-горе по отношение на изисканите там лица.</w:t>
      </w:r>
    </w:p>
    <w:p w14:paraId="012C721C" w14:textId="77777777" w:rsidR="00AA44D3" w:rsidRPr="007153E3" w:rsidRDefault="00AA44D3" w:rsidP="00815B8B">
      <w:pPr>
        <w:shd w:val="clear" w:color="auto" w:fill="FFFFFF"/>
        <w:spacing w:line="276" w:lineRule="auto"/>
        <w:ind w:firstLine="720"/>
        <w:rPr>
          <w:rFonts w:ascii="Verdana" w:hAnsi="Verdana"/>
          <w:i/>
          <w:sz w:val="20"/>
          <w:szCs w:val="20"/>
          <w:lang w:val="bg-BG"/>
        </w:rPr>
      </w:pPr>
    </w:p>
    <w:p w14:paraId="0955DB7A" w14:textId="77777777"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A634CB">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A634CB">
        <w:rPr>
          <w:rFonts w:ascii="Verdana" w:hAnsi="Verdana"/>
          <w:color w:val="000000"/>
          <w:sz w:val="20"/>
          <w:szCs w:val="20"/>
          <w:lang w:val="ru-RU"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39D645CD" w:rsidR="00895072" w:rsidRPr="00F225AE" w:rsidRDefault="00895072" w:rsidP="009F6E0D">
      <w:pPr>
        <w:pStyle w:val="ListParagraph"/>
        <w:numPr>
          <w:ilvl w:val="3"/>
          <w:numId w:val="13"/>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lastRenderedPageBreak/>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A634CB">
        <w:rPr>
          <w:rFonts w:ascii="Verdana" w:hAnsi="Verdana" w:cs="Tahoma"/>
          <w:i/>
          <w:snapToGrid w:val="0"/>
          <w:color w:val="000000"/>
          <w:sz w:val="20"/>
          <w:szCs w:val="20"/>
          <w:lang w:val="ru-RU"/>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sidRPr="00A634CB">
        <w:rPr>
          <w:rFonts w:ascii="Verdana" w:hAnsi="Verdana" w:cs="Tahoma"/>
          <w:i/>
          <w:snapToGrid w:val="0"/>
          <w:color w:val="000000"/>
          <w:sz w:val="20"/>
          <w:szCs w:val="20"/>
          <w:lang w:val="ru-RU"/>
        </w:rPr>
        <w:t>.</w:t>
      </w:r>
    </w:p>
    <w:p w14:paraId="7377ECB7" w14:textId="49125071"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A634CB">
        <w:rPr>
          <w:rFonts w:ascii="Verdana" w:hAnsi="Verdana" w:cs="Tahoma"/>
          <w:i/>
          <w:snapToGrid w:val="0"/>
          <w:color w:val="000000"/>
          <w:sz w:val="20"/>
          <w:szCs w:val="20"/>
          <w:lang w:val="ru-RU"/>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A634CB">
        <w:rPr>
          <w:rFonts w:ascii="Verdana" w:hAnsi="Verdana" w:cs="Tahoma"/>
          <w:i/>
          <w:snapToGrid w:val="0"/>
          <w:color w:val="000000"/>
          <w:sz w:val="20"/>
          <w:szCs w:val="20"/>
          <w:lang w:val="ru-RU"/>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A634CB">
        <w:rPr>
          <w:rFonts w:ascii="Verdana" w:hAnsi="Verdana" w:cs="Tahoma"/>
          <w:i/>
          <w:snapToGrid w:val="0"/>
          <w:color w:val="000000"/>
          <w:sz w:val="20"/>
          <w:szCs w:val="20"/>
          <w:lang w:val="ru-RU"/>
        </w:rPr>
        <w:t xml:space="preserve">ЗОП се попълва в отделен ЕЕДОП за всяко лице или за някои от лицата. </w:t>
      </w:r>
    </w:p>
    <w:p w14:paraId="5AC10BC2"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A634CB">
        <w:rPr>
          <w:rFonts w:ascii="Verdana" w:hAnsi="Verdana" w:cs="Tahoma"/>
          <w:i/>
          <w:snapToGrid w:val="0"/>
          <w:color w:val="000000"/>
          <w:sz w:val="20"/>
          <w:szCs w:val="20"/>
          <w:lang w:val="ru-RU"/>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A634CB">
        <w:rPr>
          <w:rFonts w:ascii="Verdana" w:hAnsi="Verdana" w:cs="Tahoma"/>
          <w:i/>
          <w:snapToGrid w:val="0"/>
          <w:color w:val="000000"/>
          <w:sz w:val="20"/>
          <w:szCs w:val="20"/>
          <w:lang w:val="ru-RU"/>
        </w:rPr>
        <w:t>Когато за участник е налице някое от основанията по чл.54, ал.1 ЗОП или посочените от възложителя основания по чл. 55, ал. 1</w:t>
      </w:r>
      <w:r w:rsidR="00686CB6" w:rsidRPr="007340CC">
        <w:rPr>
          <w:rFonts w:ascii="Verdana" w:hAnsi="Verdana" w:cs="Tahoma"/>
          <w:i/>
          <w:snapToGrid w:val="0"/>
          <w:color w:val="000000"/>
          <w:sz w:val="20"/>
          <w:szCs w:val="20"/>
          <w:lang w:val="bg-BG"/>
        </w:rPr>
        <w:t xml:space="preserve">  от</w:t>
      </w:r>
      <w:r w:rsidRPr="00A634CB">
        <w:rPr>
          <w:rFonts w:ascii="Verdana" w:hAnsi="Verdana" w:cs="Tahoma"/>
          <w:i/>
          <w:snapToGrid w:val="0"/>
          <w:color w:val="000000"/>
          <w:sz w:val="20"/>
          <w:szCs w:val="20"/>
          <w:lang w:val="ru-RU"/>
        </w:rPr>
        <w:t xml:space="preserve"> ЗОП и преди подаването на офертата той е предприел мерки за доказване на надеждност по чл.56 ЗОП, тези мерки се описват в ЕЕДОП.</w:t>
      </w:r>
    </w:p>
    <w:p w14:paraId="31EEE75A" w14:textId="77777777"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A634CB">
        <w:rPr>
          <w:rFonts w:ascii="Verdana" w:hAnsi="Verdana" w:cs="Tahoma"/>
          <w:i/>
          <w:snapToGrid w:val="0"/>
          <w:color w:val="000000"/>
          <w:sz w:val="20"/>
          <w:szCs w:val="20"/>
          <w:lang w:val="ru-RU"/>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A634CB" w:rsidRDefault="00895072" w:rsidP="00895072">
      <w:pPr>
        <w:keepLines/>
        <w:spacing w:before="120" w:after="120"/>
        <w:ind w:left="2705"/>
        <w:jc w:val="both"/>
        <w:rPr>
          <w:rFonts w:ascii="Verdana" w:hAnsi="Verdana" w:cs="Tahoma"/>
          <w:i/>
          <w:snapToGrid w:val="0"/>
          <w:color w:val="000000"/>
          <w:sz w:val="20"/>
          <w:szCs w:val="20"/>
          <w:lang w:val="ru-RU"/>
        </w:rPr>
      </w:pPr>
      <w:r w:rsidRPr="00A634CB">
        <w:rPr>
          <w:rFonts w:ascii="Verdana" w:hAnsi="Verdana" w:cs="Tahoma"/>
          <w:i/>
          <w:snapToGrid w:val="0"/>
          <w:color w:val="000000"/>
          <w:sz w:val="20"/>
          <w:szCs w:val="20"/>
          <w:lang w:val="ru-RU"/>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498C8257" w14:textId="77777777" w:rsidR="00895072" w:rsidRPr="00A634CB" w:rsidRDefault="00895072" w:rsidP="00895072">
      <w:pPr>
        <w:keepLines/>
        <w:spacing w:before="120" w:after="120"/>
        <w:ind w:left="2705"/>
        <w:jc w:val="both"/>
        <w:rPr>
          <w:rFonts w:ascii="Verdana" w:hAnsi="Verdana" w:cs="Tahoma"/>
          <w:i/>
          <w:snapToGrid w:val="0"/>
          <w:color w:val="000000"/>
          <w:sz w:val="20"/>
          <w:szCs w:val="20"/>
          <w:lang w:val="ru-RU"/>
        </w:rPr>
      </w:pPr>
      <w:r w:rsidRPr="00A634CB">
        <w:rPr>
          <w:rFonts w:ascii="Verdana" w:hAnsi="Verdana" w:cs="Tahoma"/>
          <w:i/>
          <w:snapToGrid w:val="0"/>
          <w:color w:val="000000"/>
          <w:sz w:val="20"/>
          <w:szCs w:val="20"/>
          <w:lang w:val="ru-RU"/>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2E711880"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77777777"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lastRenderedPageBreak/>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A634CB">
        <w:rPr>
          <w:rFonts w:ascii="Verdana" w:hAnsi="Verdana" w:cs="Tahoma"/>
          <w:snapToGrid w:val="0"/>
          <w:color w:val="000000"/>
          <w:sz w:val="20"/>
          <w:szCs w:val="20"/>
          <w:lang w:val="ru-RU"/>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A634CB">
        <w:rPr>
          <w:rFonts w:ascii="Verdana" w:hAnsi="Verdana" w:cs="Tahoma"/>
          <w:snapToGrid w:val="0"/>
          <w:color w:val="000000"/>
          <w:sz w:val="20"/>
          <w:szCs w:val="20"/>
          <w:lang w:val="ru-RU"/>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A634CB" w:rsidRDefault="00895072" w:rsidP="009F6E0D">
      <w:pPr>
        <w:keepLines/>
        <w:numPr>
          <w:ilvl w:val="1"/>
          <w:numId w:val="13"/>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A634CB">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A634CB">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324330D5" w14:textId="77777777" w:rsidR="00895072" w:rsidRPr="00A634CB" w:rsidRDefault="00895072" w:rsidP="009F6E0D">
      <w:pPr>
        <w:keepLines/>
        <w:numPr>
          <w:ilvl w:val="1"/>
          <w:numId w:val="13"/>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A634CB">
        <w:rPr>
          <w:rFonts w:ascii="Verdana" w:hAnsi="Verdana"/>
          <w:sz w:val="20"/>
          <w:szCs w:val="20"/>
          <w:lang w:val="ru-RU" w:eastAsia="bg-BG"/>
        </w:rPr>
        <w:t>участник</w:t>
      </w:r>
      <w:r w:rsidRPr="007153E3">
        <w:rPr>
          <w:rFonts w:ascii="Verdana" w:hAnsi="Verdana"/>
          <w:sz w:val="20"/>
          <w:szCs w:val="20"/>
          <w:lang w:val="bg-BG" w:eastAsia="bg-BG"/>
        </w:rPr>
        <w:t>ът е</w:t>
      </w:r>
      <w:r w:rsidRPr="00A634CB">
        <w:rPr>
          <w:rFonts w:ascii="Verdana" w:hAnsi="Verdana"/>
          <w:sz w:val="20"/>
          <w:szCs w:val="20"/>
          <w:lang w:val="ru-RU" w:eastAsia="bg-BG"/>
        </w:rPr>
        <w:t xml:space="preserve"> обединение, което не е юридическо </w:t>
      </w:r>
      <w:r w:rsidRPr="00A634CB">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A634CB">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A634CB">
        <w:rPr>
          <w:rFonts w:ascii="Verdana" w:hAnsi="Verdana"/>
          <w:color w:val="000000"/>
          <w:sz w:val="20"/>
          <w:szCs w:val="20"/>
          <w:lang w:val="ru-RU" w:eastAsia="bg-BG"/>
        </w:rPr>
        <w:t xml:space="preserve"> поръчка:</w:t>
      </w:r>
    </w:p>
    <w:p w14:paraId="56B53A76" w14:textId="77777777" w:rsidR="00895072" w:rsidRPr="00A634CB" w:rsidRDefault="00895072" w:rsidP="009F6E0D">
      <w:pPr>
        <w:numPr>
          <w:ilvl w:val="0"/>
          <w:numId w:val="14"/>
        </w:numPr>
        <w:spacing w:line="185" w:lineRule="atLeast"/>
        <w:contextualSpacing/>
        <w:jc w:val="both"/>
        <w:textAlignment w:val="center"/>
        <w:rPr>
          <w:rFonts w:ascii="Verdana" w:hAnsi="Verdana"/>
          <w:color w:val="000000"/>
          <w:sz w:val="20"/>
          <w:szCs w:val="20"/>
          <w:lang w:val="ru-RU" w:eastAsia="bg-BG"/>
        </w:rPr>
      </w:pPr>
      <w:r w:rsidRPr="00A634CB">
        <w:rPr>
          <w:rFonts w:ascii="Verdana" w:hAnsi="Verdana"/>
          <w:color w:val="000000"/>
          <w:sz w:val="20"/>
          <w:szCs w:val="20"/>
          <w:lang w:val="ru-RU" w:eastAsia="bg-BG"/>
        </w:rPr>
        <w:t>правата и задълженията на участниците в обединението;</w:t>
      </w:r>
    </w:p>
    <w:p w14:paraId="0190ADF8" w14:textId="77777777" w:rsidR="00895072" w:rsidRPr="00A634CB" w:rsidRDefault="00895072" w:rsidP="009F6E0D">
      <w:pPr>
        <w:numPr>
          <w:ilvl w:val="0"/>
          <w:numId w:val="14"/>
        </w:numPr>
        <w:spacing w:line="185" w:lineRule="atLeast"/>
        <w:contextualSpacing/>
        <w:jc w:val="both"/>
        <w:textAlignment w:val="center"/>
        <w:rPr>
          <w:rFonts w:ascii="Verdana" w:hAnsi="Verdana"/>
          <w:color w:val="000000"/>
          <w:sz w:val="20"/>
          <w:szCs w:val="20"/>
          <w:lang w:val="ru-RU" w:eastAsia="bg-BG"/>
        </w:rPr>
      </w:pPr>
      <w:r w:rsidRPr="00A634CB">
        <w:rPr>
          <w:rFonts w:ascii="Verdana" w:hAnsi="Verdana"/>
          <w:color w:val="000000"/>
          <w:sz w:val="20"/>
          <w:szCs w:val="20"/>
          <w:lang w:val="ru-RU" w:eastAsia="bg-BG"/>
        </w:rPr>
        <w:t>разпределението на отговорността между членовете на обединението;</w:t>
      </w:r>
    </w:p>
    <w:p w14:paraId="266EA231"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r w:rsidRPr="00A634CB">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A634CB"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A634CB">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A634CB">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A634CB">
        <w:rPr>
          <w:rFonts w:ascii="Verdana" w:hAnsi="Verdana"/>
          <w:sz w:val="20"/>
          <w:szCs w:val="20"/>
          <w:lang w:val="ru-RU" w:eastAsia="bg-BG"/>
        </w:rPr>
        <w:t xml:space="preserve">трябва по безусловен начин да се удостовери, че участниците в </w:t>
      </w:r>
      <w:r w:rsidRPr="00A634CB">
        <w:rPr>
          <w:rFonts w:ascii="Verdana" w:hAnsi="Verdana"/>
          <w:color w:val="000000"/>
          <w:sz w:val="20"/>
          <w:szCs w:val="20"/>
          <w:lang w:val="ru-RU" w:eastAsia="bg-BG"/>
        </w:rPr>
        <w:t xml:space="preserve">обединението поемат </w:t>
      </w:r>
      <w:r w:rsidRPr="00A634CB">
        <w:rPr>
          <w:rFonts w:ascii="Verdana" w:hAnsi="Verdana"/>
          <w:b/>
          <w:color w:val="000000"/>
          <w:sz w:val="20"/>
          <w:szCs w:val="20"/>
          <w:lang w:val="ru-RU" w:eastAsia="bg-BG"/>
        </w:rPr>
        <w:t>солидарна отговорност</w:t>
      </w:r>
      <w:r w:rsidRPr="00A634CB">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5382C311"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000C6FC6">
        <w:rPr>
          <w:rFonts w:ascii="Verdana" w:hAnsi="Verdana"/>
          <w:sz w:val="20"/>
          <w:szCs w:val="20"/>
          <w:lang w:val="bg-BG"/>
        </w:rPr>
        <w:t xml:space="preserve"> </w:t>
      </w:r>
      <w:r w:rsidR="000C6FC6" w:rsidRPr="000C6FC6">
        <w:rPr>
          <w:rFonts w:ascii="Verdana" w:hAnsi="Verdana"/>
          <w:b/>
          <w:sz w:val="20"/>
          <w:szCs w:val="20"/>
          <w:u w:val="single"/>
          <w:lang w:val="bg-BG"/>
        </w:rPr>
        <w:t>с посочване на съответната обособена позиция</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4F3259E8" w14:textId="386516CA" w:rsidR="00AC72EB" w:rsidRPr="007153E3" w:rsidRDefault="00C333BC" w:rsidP="00C333BC">
      <w:pPr>
        <w:keepLines/>
        <w:numPr>
          <w:ilvl w:val="2"/>
          <w:numId w:val="13"/>
        </w:numPr>
        <w:spacing w:before="120" w:after="120"/>
        <w:jc w:val="both"/>
        <w:rPr>
          <w:rFonts w:ascii="Verdana" w:hAnsi="Verdana" w:cs="Tahoma"/>
          <w:sz w:val="20"/>
          <w:szCs w:val="20"/>
          <w:lang w:val="bg-BG"/>
        </w:rPr>
      </w:pPr>
      <w:r w:rsidRPr="00C333BC">
        <w:rPr>
          <w:rFonts w:ascii="Verdana" w:hAnsi="Verdana" w:cs="Tahoma"/>
          <w:sz w:val="20"/>
          <w:szCs w:val="20"/>
          <w:lang w:val="bg-BG"/>
        </w:rPr>
        <w:t>Техническо предложение с пълно описание на техническите характеристики на всички елементи на предлаганото от Участника оборудване за обособената позиция, за която участва, включително производителя, марката и модела. Техническото предложение трябва да отговаря</w:t>
      </w:r>
      <w:r w:rsidR="00FA53AF">
        <w:rPr>
          <w:rFonts w:ascii="Verdana" w:hAnsi="Verdana" w:cs="Tahoma"/>
          <w:sz w:val="20"/>
          <w:szCs w:val="20"/>
          <w:lang w:val="bg-BG"/>
        </w:rPr>
        <w:t>,</w:t>
      </w:r>
      <w:r w:rsidRPr="00C333BC">
        <w:rPr>
          <w:rFonts w:ascii="Verdana" w:hAnsi="Verdana" w:cs="Tahoma"/>
          <w:sz w:val="20"/>
          <w:szCs w:val="20"/>
          <w:lang w:val="bg-BG"/>
        </w:rPr>
        <w:t xml:space="preserve"> като минимум на всички посочени изисквания в Раздел А за всяка обособена позиция.</w:t>
      </w:r>
    </w:p>
    <w:p w14:paraId="59AFEDA6" w14:textId="1EA587EB"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Pr="00EA0F31"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1B4DDA13" w14:textId="4F5C092D" w:rsidR="00AC72EB" w:rsidRPr="00277011" w:rsidRDefault="00AC72EB" w:rsidP="009F6E0D">
      <w:pPr>
        <w:keepLines/>
        <w:numPr>
          <w:ilvl w:val="1"/>
          <w:numId w:val="13"/>
        </w:numPr>
        <w:spacing w:before="120" w:after="120"/>
        <w:ind w:left="1560"/>
        <w:jc w:val="both"/>
        <w:rPr>
          <w:rFonts w:ascii="Verdana" w:hAnsi="Verdana"/>
          <w:bCs/>
          <w:sz w:val="20"/>
          <w:szCs w:val="20"/>
          <w:lang w:val="bg-BG"/>
        </w:rPr>
      </w:pPr>
      <w:r w:rsidRPr="00277011">
        <w:rPr>
          <w:rStyle w:val="ala62"/>
          <w:rFonts w:ascii="Verdana" w:hAnsi="Verdana" w:cs="Tahoma"/>
          <w:color w:val="000000"/>
          <w:sz w:val="20"/>
          <w:szCs w:val="20"/>
          <w:lang w:val="bg-BG"/>
        </w:rPr>
        <w:t>Опис</w:t>
      </w:r>
      <w:r w:rsidRPr="00277011">
        <w:rPr>
          <w:rFonts w:ascii="Verdana" w:hAnsi="Verdana"/>
          <w:bCs/>
          <w:sz w:val="20"/>
          <w:szCs w:val="20"/>
          <w:lang w:val="bg-BG"/>
        </w:rPr>
        <w:t xml:space="preserve"> на представените документи в </w:t>
      </w:r>
      <w:r w:rsidR="00D25037">
        <w:rPr>
          <w:rFonts w:ascii="Verdana" w:hAnsi="Verdana"/>
          <w:bCs/>
          <w:sz w:val="20"/>
          <w:szCs w:val="20"/>
          <w:lang w:val="bg-BG"/>
        </w:rPr>
        <w:t>о</w:t>
      </w:r>
      <w:r w:rsidRPr="00277011">
        <w:rPr>
          <w:rFonts w:ascii="Verdana" w:hAnsi="Verdana"/>
          <w:bCs/>
          <w:sz w:val="20"/>
          <w:szCs w:val="20"/>
          <w:lang w:val="bg-BG"/>
        </w:rPr>
        <w:t>фертата за участие (по образец).</w:t>
      </w:r>
    </w:p>
    <w:p w14:paraId="0453230A" w14:textId="148458FB" w:rsidR="00815B8B" w:rsidRPr="00815B8B" w:rsidRDefault="00815B8B" w:rsidP="00815B8B">
      <w:pPr>
        <w:keepLines/>
        <w:spacing w:before="120" w:after="120"/>
        <w:jc w:val="both"/>
        <w:rPr>
          <w:rFonts w:ascii="Verdana" w:hAnsi="Verdana" w:cs="Tahoma"/>
          <w:color w:val="000000"/>
          <w:sz w:val="20"/>
          <w:szCs w:val="20"/>
          <w:lang w:val="bg-BG"/>
        </w:rPr>
      </w:pPr>
    </w:p>
    <w:p w14:paraId="720E07FF" w14:textId="43869BE9" w:rsidR="00815B8B" w:rsidRPr="000948F6" w:rsidRDefault="00815B8B" w:rsidP="009F6E0D">
      <w:pPr>
        <w:keepLines/>
        <w:numPr>
          <w:ilvl w:val="1"/>
          <w:numId w:val="13"/>
        </w:numPr>
        <w:spacing w:before="120" w:after="120"/>
        <w:jc w:val="both"/>
        <w:rPr>
          <w:rFonts w:ascii="Verdana" w:hAnsi="Verdana"/>
          <w:b/>
          <w:bCs/>
          <w:sz w:val="20"/>
          <w:szCs w:val="20"/>
          <w:lang w:val="bg-BG"/>
        </w:rPr>
      </w:pPr>
      <w:r w:rsidRPr="00A634CB">
        <w:rPr>
          <w:rFonts w:ascii="Verdana" w:hAnsi="Verdana" w:cs="Tahoma"/>
          <w:b/>
          <w:color w:val="000000"/>
          <w:sz w:val="20"/>
          <w:szCs w:val="20"/>
          <w:lang w:val="ru-RU"/>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Pr="00DB5AEC">
        <w:rPr>
          <w:rFonts w:ascii="Verdana" w:hAnsi="Verdana"/>
          <w:b/>
          <w:bCs/>
          <w:sz w:val="20"/>
          <w:szCs w:val="20"/>
          <w:lang w:val="bg-BG"/>
        </w:rPr>
        <w:t>”,</w:t>
      </w:r>
      <w:r w:rsidR="008F6DB3" w:rsidRPr="00DB5AEC">
        <w:rPr>
          <w:rFonts w:ascii="Verdana" w:hAnsi="Verdana"/>
          <w:b/>
          <w:bCs/>
          <w:sz w:val="20"/>
          <w:szCs w:val="20"/>
          <w:lang w:val="bg-BG"/>
        </w:rPr>
        <w:t xml:space="preserve"> </w:t>
      </w:r>
      <w:r w:rsidR="008F6DB3" w:rsidRPr="00DB5AEC">
        <w:rPr>
          <w:rFonts w:ascii="Verdana" w:hAnsi="Verdana"/>
          <w:b/>
          <w:bCs/>
          <w:sz w:val="20"/>
          <w:szCs w:val="20"/>
          <w:u w:val="single"/>
          <w:lang w:val="bg-BG"/>
        </w:rPr>
        <w:t>с посочване на съответната обособена позиция</w:t>
      </w:r>
      <w:r w:rsidR="008F6DB3" w:rsidRPr="00DB5AEC">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04CDE1A4" w14:textId="5A716729" w:rsidR="00631568" w:rsidRPr="00631568" w:rsidRDefault="00631568" w:rsidP="00335659">
      <w:pPr>
        <w:pStyle w:val="ListParagraph"/>
        <w:numPr>
          <w:ilvl w:val="2"/>
          <w:numId w:val="13"/>
        </w:numPr>
        <w:jc w:val="both"/>
        <w:rPr>
          <w:rFonts w:ascii="Verdana" w:hAnsi="Verdana"/>
          <w:bCs/>
          <w:sz w:val="20"/>
          <w:szCs w:val="20"/>
          <w:lang w:val="bg-BG"/>
        </w:rPr>
      </w:pPr>
      <w:r w:rsidRPr="00631568">
        <w:rPr>
          <w:rFonts w:ascii="Verdana" w:hAnsi="Verdana"/>
          <w:bCs/>
          <w:sz w:val="20"/>
          <w:szCs w:val="20"/>
          <w:lang w:val="bg-BG"/>
        </w:rPr>
        <w:t>Ценова таблица №1</w:t>
      </w:r>
      <w:r w:rsidR="00FA08D9">
        <w:rPr>
          <w:rFonts w:ascii="Verdana" w:hAnsi="Verdana"/>
          <w:bCs/>
          <w:sz w:val="20"/>
          <w:szCs w:val="20"/>
          <w:lang w:val="bg-BG"/>
        </w:rPr>
        <w:t xml:space="preserve"> за Обособена позиция 1</w:t>
      </w:r>
      <w:r w:rsidR="00D815D2">
        <w:rPr>
          <w:rFonts w:ascii="Verdana" w:hAnsi="Verdana"/>
          <w:bCs/>
          <w:sz w:val="20"/>
          <w:szCs w:val="20"/>
          <w:lang w:val="bg-BG"/>
        </w:rPr>
        <w:t xml:space="preserve"> </w:t>
      </w:r>
      <w:r w:rsidR="00D815D2" w:rsidRPr="00D815D2">
        <w:rPr>
          <w:rFonts w:ascii="Verdana" w:hAnsi="Verdana"/>
          <w:bCs/>
          <w:sz w:val="20"/>
          <w:szCs w:val="20"/>
          <w:lang w:val="bg-BG"/>
        </w:rPr>
        <w:t xml:space="preserve">(по образец) </w:t>
      </w:r>
      <w:r w:rsidR="00FA08D9">
        <w:rPr>
          <w:rFonts w:ascii="Verdana" w:hAnsi="Verdana"/>
          <w:bCs/>
          <w:sz w:val="20"/>
          <w:szCs w:val="20"/>
          <w:lang w:val="bg-BG"/>
        </w:rPr>
        <w:t xml:space="preserve"> и/или</w:t>
      </w:r>
      <w:r w:rsidRPr="00631568">
        <w:rPr>
          <w:rFonts w:ascii="Verdana" w:hAnsi="Verdana"/>
          <w:bCs/>
          <w:sz w:val="20"/>
          <w:szCs w:val="20"/>
          <w:lang w:val="bg-BG"/>
        </w:rPr>
        <w:t xml:space="preserve"> </w:t>
      </w:r>
      <w:r w:rsidR="00F83E01" w:rsidRPr="00631568">
        <w:rPr>
          <w:rFonts w:ascii="Verdana" w:hAnsi="Verdana"/>
          <w:bCs/>
          <w:sz w:val="20"/>
          <w:szCs w:val="20"/>
          <w:lang w:val="bg-BG"/>
        </w:rPr>
        <w:t>Ценов</w:t>
      </w:r>
      <w:r w:rsidR="00F83E01">
        <w:rPr>
          <w:rFonts w:ascii="Verdana" w:hAnsi="Verdana"/>
          <w:bCs/>
          <w:sz w:val="20"/>
          <w:szCs w:val="20"/>
          <w:lang w:val="bg-BG"/>
        </w:rPr>
        <w:t>и</w:t>
      </w:r>
      <w:r w:rsidR="00F83E01" w:rsidRPr="00631568">
        <w:rPr>
          <w:rFonts w:ascii="Verdana" w:hAnsi="Verdana"/>
          <w:bCs/>
          <w:sz w:val="20"/>
          <w:szCs w:val="20"/>
          <w:lang w:val="bg-BG"/>
        </w:rPr>
        <w:t xml:space="preserve"> таблиц</w:t>
      </w:r>
      <w:r w:rsidR="00F83E01">
        <w:rPr>
          <w:rFonts w:ascii="Verdana" w:hAnsi="Verdana"/>
          <w:bCs/>
          <w:sz w:val="20"/>
          <w:szCs w:val="20"/>
          <w:lang w:val="bg-BG"/>
        </w:rPr>
        <w:t>и</w:t>
      </w:r>
      <w:r w:rsidR="00F83E01" w:rsidRPr="00631568">
        <w:rPr>
          <w:rFonts w:ascii="Verdana" w:hAnsi="Verdana"/>
          <w:bCs/>
          <w:sz w:val="20"/>
          <w:szCs w:val="20"/>
          <w:lang w:val="bg-BG"/>
        </w:rPr>
        <w:t xml:space="preserve"> </w:t>
      </w:r>
      <w:r w:rsidRPr="00631568">
        <w:rPr>
          <w:rFonts w:ascii="Verdana" w:hAnsi="Verdana"/>
          <w:bCs/>
          <w:sz w:val="20"/>
          <w:szCs w:val="20"/>
          <w:lang w:val="bg-BG"/>
        </w:rPr>
        <w:t>№2</w:t>
      </w:r>
      <w:r w:rsidR="00FA08D9">
        <w:rPr>
          <w:rFonts w:ascii="Verdana" w:hAnsi="Verdana"/>
          <w:bCs/>
          <w:sz w:val="20"/>
          <w:szCs w:val="20"/>
          <w:lang w:val="bg-BG"/>
        </w:rPr>
        <w:t xml:space="preserve"> за Обособена позиция 2</w:t>
      </w:r>
      <w:r w:rsidRPr="00631568">
        <w:rPr>
          <w:rFonts w:ascii="Verdana" w:hAnsi="Verdana"/>
          <w:bCs/>
          <w:sz w:val="20"/>
          <w:szCs w:val="20"/>
          <w:lang w:val="bg-BG"/>
        </w:rPr>
        <w:t xml:space="preserve"> (по образец)</w:t>
      </w:r>
      <w:r w:rsidR="00335659">
        <w:rPr>
          <w:rFonts w:ascii="Verdana" w:hAnsi="Verdana"/>
          <w:bCs/>
          <w:sz w:val="20"/>
          <w:szCs w:val="20"/>
          <w:lang w:val="bg-BG"/>
        </w:rPr>
        <w:t xml:space="preserve"> </w:t>
      </w:r>
      <w:r w:rsidR="00335659" w:rsidRPr="00335659">
        <w:rPr>
          <w:rFonts w:ascii="Verdana" w:hAnsi="Verdana"/>
          <w:bCs/>
          <w:sz w:val="20"/>
          <w:szCs w:val="20"/>
          <w:lang w:val="bg-BG"/>
        </w:rPr>
        <w:t>и/или</w:t>
      </w:r>
      <w:r w:rsidRPr="00631568">
        <w:rPr>
          <w:rFonts w:ascii="Verdana" w:hAnsi="Verdana"/>
          <w:bCs/>
          <w:sz w:val="20"/>
          <w:szCs w:val="20"/>
          <w:lang w:val="bg-BG"/>
        </w:rPr>
        <w:t xml:space="preserve"> </w:t>
      </w:r>
      <w:r w:rsidR="00335659">
        <w:rPr>
          <w:rFonts w:ascii="Verdana" w:hAnsi="Verdana"/>
          <w:bCs/>
          <w:sz w:val="20"/>
          <w:szCs w:val="20"/>
          <w:lang w:val="bg-BG"/>
        </w:rPr>
        <w:t>Ценова таблица №3</w:t>
      </w:r>
      <w:r w:rsidR="00335659" w:rsidRPr="00335659">
        <w:rPr>
          <w:rFonts w:ascii="Verdana" w:hAnsi="Verdana"/>
          <w:bCs/>
          <w:sz w:val="20"/>
          <w:szCs w:val="20"/>
          <w:lang w:val="bg-BG"/>
        </w:rPr>
        <w:t xml:space="preserve"> за Обо</w:t>
      </w:r>
      <w:r w:rsidR="00335659">
        <w:rPr>
          <w:rFonts w:ascii="Verdana" w:hAnsi="Verdana"/>
          <w:bCs/>
          <w:sz w:val="20"/>
          <w:szCs w:val="20"/>
          <w:lang w:val="bg-BG"/>
        </w:rPr>
        <w:t>собена позиция 3</w:t>
      </w:r>
      <w:r w:rsidR="00335659" w:rsidRPr="00335659">
        <w:rPr>
          <w:rFonts w:ascii="Verdana" w:hAnsi="Verdana"/>
          <w:bCs/>
          <w:sz w:val="20"/>
          <w:szCs w:val="20"/>
          <w:lang w:val="bg-BG"/>
        </w:rPr>
        <w:t xml:space="preserve"> (по образец)  и/или </w:t>
      </w:r>
      <w:r w:rsidR="00335659">
        <w:rPr>
          <w:rFonts w:ascii="Verdana" w:hAnsi="Verdana"/>
          <w:bCs/>
          <w:sz w:val="20"/>
          <w:szCs w:val="20"/>
          <w:lang w:val="bg-BG"/>
        </w:rPr>
        <w:t>Ценова таблица №4 за Обособена позиция 4</w:t>
      </w:r>
      <w:r w:rsidR="00335659" w:rsidRPr="00335659">
        <w:rPr>
          <w:rFonts w:ascii="Verdana" w:hAnsi="Verdana"/>
          <w:bCs/>
          <w:sz w:val="20"/>
          <w:szCs w:val="20"/>
          <w:lang w:val="bg-BG"/>
        </w:rPr>
        <w:t xml:space="preserve"> (по образец)</w:t>
      </w:r>
      <w:r w:rsidRPr="00631568">
        <w:rPr>
          <w:rFonts w:ascii="Verdana" w:hAnsi="Verdana"/>
          <w:bCs/>
          <w:sz w:val="20"/>
          <w:szCs w:val="20"/>
          <w:lang w:val="bg-BG"/>
        </w:rPr>
        <w:t xml:space="preserve">от Раздел Б: “Цени и данни” </w:t>
      </w:r>
      <w:r w:rsidRPr="00631568">
        <w:rPr>
          <w:rFonts w:ascii="Verdana" w:hAnsi="Verdana"/>
          <w:sz w:val="20"/>
          <w:szCs w:val="20"/>
          <w:lang w:val="bg-BG"/>
        </w:rPr>
        <w:t>на хартиен и електронен (</w:t>
      </w:r>
      <w:r w:rsidRPr="00631568">
        <w:rPr>
          <w:rFonts w:ascii="Verdana" w:hAnsi="Verdana"/>
          <w:sz w:val="20"/>
          <w:szCs w:val="20"/>
          <w:lang w:val="en-US"/>
        </w:rPr>
        <w:t>CD</w:t>
      </w:r>
      <w:r w:rsidRPr="00631568">
        <w:rPr>
          <w:rFonts w:ascii="Verdana" w:hAnsi="Verdana"/>
          <w:sz w:val="20"/>
          <w:szCs w:val="20"/>
          <w:lang w:val="bg-BG"/>
        </w:rPr>
        <w:t xml:space="preserve">, във формат </w:t>
      </w:r>
      <w:r w:rsidRPr="00631568">
        <w:rPr>
          <w:rFonts w:ascii="Verdana" w:hAnsi="Verdana"/>
          <w:sz w:val="20"/>
          <w:szCs w:val="20"/>
          <w:lang w:val="en-US"/>
        </w:rPr>
        <w:t>Excel</w:t>
      </w:r>
      <w:r w:rsidRPr="00A634CB">
        <w:rPr>
          <w:rFonts w:ascii="Verdana" w:hAnsi="Verdana"/>
          <w:sz w:val="20"/>
          <w:szCs w:val="20"/>
          <w:lang w:val="ru-RU"/>
        </w:rPr>
        <w:t>)</w:t>
      </w:r>
      <w:r w:rsidRPr="00631568">
        <w:rPr>
          <w:rFonts w:ascii="Verdana" w:hAnsi="Verdana"/>
          <w:sz w:val="20"/>
          <w:szCs w:val="20"/>
          <w:lang w:val="bg-BG"/>
        </w:rPr>
        <w:t xml:space="preserve"> носител</w:t>
      </w:r>
      <w:r w:rsidR="00D815D2">
        <w:rPr>
          <w:rFonts w:ascii="Verdana" w:hAnsi="Verdana"/>
          <w:sz w:val="20"/>
          <w:szCs w:val="20"/>
          <w:lang w:val="bg-BG"/>
        </w:rPr>
        <w:t>,</w:t>
      </w:r>
      <w:r w:rsidRPr="00A634CB">
        <w:rPr>
          <w:rFonts w:ascii="Verdana" w:hAnsi="Verdana"/>
          <w:sz w:val="20"/>
          <w:szCs w:val="20"/>
          <w:lang w:val="ru-RU"/>
        </w:rPr>
        <w:t xml:space="preserve"> </w:t>
      </w:r>
      <w:r w:rsidRPr="00960C65">
        <w:rPr>
          <w:rFonts w:ascii="Verdana" w:hAnsi="Verdana"/>
          <w:b/>
          <w:sz w:val="20"/>
          <w:szCs w:val="20"/>
          <w:lang w:val="bg-BG"/>
        </w:rPr>
        <w:t>за съответната обособена позиция</w:t>
      </w:r>
      <w:r w:rsidR="00594D57">
        <w:rPr>
          <w:rFonts w:ascii="Verdana" w:hAnsi="Verdana"/>
          <w:b/>
          <w:sz w:val="20"/>
          <w:szCs w:val="20"/>
          <w:lang w:val="bg-BG"/>
        </w:rPr>
        <w:t xml:space="preserve"> и </w:t>
      </w:r>
      <w:r w:rsidRPr="00631568">
        <w:rPr>
          <w:rFonts w:ascii="Verdana" w:hAnsi="Verdana"/>
          <w:bCs/>
          <w:sz w:val="20"/>
          <w:szCs w:val="20"/>
          <w:lang w:val="bg-BG"/>
        </w:rPr>
        <w:t xml:space="preserve"> </w:t>
      </w:r>
      <w:r w:rsidR="00594D57">
        <w:rPr>
          <w:rFonts w:ascii="Verdana" w:hAnsi="Verdana"/>
          <w:bCs/>
          <w:sz w:val="20"/>
          <w:szCs w:val="20"/>
          <w:lang w:val="bg-BG"/>
        </w:rPr>
        <w:t>Ценова таблица за сервизен час</w:t>
      </w:r>
      <w:r w:rsidR="00DB324E">
        <w:rPr>
          <w:rFonts w:ascii="Verdana" w:hAnsi="Verdana"/>
          <w:bCs/>
          <w:sz w:val="20"/>
          <w:szCs w:val="20"/>
          <w:lang w:val="bg-BG"/>
        </w:rPr>
        <w:t xml:space="preserve"> за всяка обсобена позиция</w:t>
      </w:r>
      <w:r w:rsidR="00594D57">
        <w:rPr>
          <w:rFonts w:ascii="Verdana" w:hAnsi="Verdana"/>
          <w:bCs/>
          <w:sz w:val="20"/>
          <w:szCs w:val="20"/>
          <w:lang w:val="bg-BG"/>
        </w:rPr>
        <w:t>.</w:t>
      </w:r>
      <w:r w:rsidR="00AF7324">
        <w:rPr>
          <w:rFonts w:ascii="Verdana" w:hAnsi="Verdana"/>
          <w:bCs/>
          <w:sz w:val="20"/>
          <w:szCs w:val="20"/>
          <w:lang w:val="bg-BG"/>
        </w:rPr>
        <w:t xml:space="preserve"> Към </w:t>
      </w:r>
      <w:r w:rsidR="00AD2DCA">
        <w:rPr>
          <w:rFonts w:ascii="Verdana" w:hAnsi="Verdana"/>
          <w:bCs/>
          <w:sz w:val="20"/>
          <w:szCs w:val="20"/>
          <w:lang w:val="bg-BG"/>
        </w:rPr>
        <w:t>всяка една от обособените позиции,</w:t>
      </w:r>
      <w:r w:rsidR="00AF7324">
        <w:rPr>
          <w:rFonts w:ascii="Verdana" w:hAnsi="Verdana"/>
          <w:bCs/>
          <w:sz w:val="20"/>
          <w:szCs w:val="20"/>
          <w:lang w:val="bg-BG"/>
        </w:rPr>
        <w:t xml:space="preserve"> Участникът следва да представи и списък с единични цени в лева без ДДС на резервните части (включително удължителен захранващ кабел над 10 м.) и консумативи на производителя.</w:t>
      </w:r>
    </w:p>
    <w:p w14:paraId="77886457" w14:textId="5DA08701" w:rsidR="001128AA" w:rsidRPr="007340CC" w:rsidRDefault="001128AA" w:rsidP="00327A1B">
      <w:pPr>
        <w:keepLines/>
        <w:spacing w:before="120" w:after="120"/>
        <w:ind w:left="2835"/>
        <w:jc w:val="both"/>
        <w:rPr>
          <w:rFonts w:ascii="Verdana" w:hAnsi="Verdana"/>
          <w:b/>
          <w:bCs/>
          <w:sz w:val="20"/>
          <w:szCs w:val="20"/>
          <w:lang w:val="bg-BG"/>
        </w:rPr>
      </w:pPr>
    </w:p>
    <w:p w14:paraId="38983FD1" w14:textId="697FAADE" w:rsidR="00815B8B" w:rsidRPr="007340CC" w:rsidRDefault="00815B8B" w:rsidP="009F6E0D">
      <w:pPr>
        <w:keepLines/>
        <w:numPr>
          <w:ilvl w:val="2"/>
          <w:numId w:val="13"/>
        </w:numPr>
        <w:spacing w:before="120" w:after="120"/>
        <w:ind w:left="2835"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Ценов</w:t>
      </w:r>
      <w:r w:rsidR="00E7467A">
        <w:rPr>
          <w:rFonts w:ascii="Verdana" w:hAnsi="Verdana"/>
          <w:bCs/>
          <w:sz w:val="20"/>
          <w:szCs w:val="20"/>
          <w:lang w:val="bg-BG"/>
        </w:rPr>
        <w:t>а</w:t>
      </w:r>
      <w:r w:rsidR="00960C65">
        <w:rPr>
          <w:rFonts w:ascii="Verdana" w:hAnsi="Verdana"/>
          <w:bCs/>
          <w:sz w:val="20"/>
          <w:szCs w:val="20"/>
          <w:lang w:val="bg-BG"/>
        </w:rPr>
        <w:t>т</w:t>
      </w:r>
      <w:r w:rsidR="00E7467A">
        <w:rPr>
          <w:rFonts w:ascii="Verdana" w:hAnsi="Verdana"/>
          <w:bCs/>
          <w:sz w:val="20"/>
          <w:szCs w:val="20"/>
          <w:lang w:val="bg-BG"/>
        </w:rPr>
        <w:t>а</w:t>
      </w:r>
      <w:r w:rsidR="00960C65">
        <w:rPr>
          <w:rFonts w:ascii="Verdana" w:hAnsi="Verdana"/>
          <w:bCs/>
          <w:sz w:val="20"/>
          <w:szCs w:val="20"/>
          <w:lang w:val="bg-BG"/>
        </w:rPr>
        <w:t xml:space="preserve"> таблиц</w:t>
      </w:r>
      <w:r w:rsidR="00E7467A">
        <w:rPr>
          <w:rFonts w:ascii="Verdana" w:hAnsi="Verdana"/>
          <w:bCs/>
          <w:sz w:val="20"/>
          <w:szCs w:val="20"/>
          <w:lang w:val="bg-BG"/>
        </w:rPr>
        <w:t>а за съответната обособена позиция</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документацията за участие, включително:</w:t>
      </w:r>
    </w:p>
    <w:p w14:paraId="43D4F969" w14:textId="19DD548F" w:rsidR="00815B8B" w:rsidRPr="007340CC" w:rsidRDefault="00815B8B" w:rsidP="009F6E0D">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Единичните цени, оферирани от Участника в </w:t>
      </w:r>
      <w:r w:rsidR="00C416E6">
        <w:rPr>
          <w:rFonts w:ascii="Verdana" w:hAnsi="Verdana"/>
          <w:bCs/>
          <w:sz w:val="20"/>
          <w:szCs w:val="20"/>
          <w:lang w:val="bg-BG"/>
        </w:rPr>
        <w:t>Ценов</w:t>
      </w:r>
      <w:r w:rsidR="00FA1C6A">
        <w:rPr>
          <w:rFonts w:ascii="Verdana" w:hAnsi="Verdana"/>
          <w:bCs/>
          <w:sz w:val="20"/>
          <w:szCs w:val="20"/>
          <w:lang w:val="bg-BG"/>
        </w:rPr>
        <w:t>ите</w:t>
      </w:r>
      <w:r w:rsidR="00C416E6">
        <w:rPr>
          <w:rFonts w:ascii="Verdana" w:hAnsi="Verdana"/>
          <w:bCs/>
          <w:sz w:val="20"/>
          <w:szCs w:val="20"/>
          <w:lang w:val="bg-BG"/>
        </w:rPr>
        <w:t xml:space="preserve"> таблиц</w:t>
      </w:r>
      <w:r w:rsidR="00FA1C6A">
        <w:rPr>
          <w:rFonts w:ascii="Verdana" w:hAnsi="Verdana"/>
          <w:bCs/>
          <w:sz w:val="20"/>
          <w:szCs w:val="20"/>
          <w:lang w:val="bg-BG"/>
        </w:rPr>
        <w:t>и</w:t>
      </w:r>
      <w:r w:rsidR="00037554">
        <w:rPr>
          <w:rFonts w:ascii="Verdana" w:hAnsi="Verdana"/>
          <w:bCs/>
          <w:sz w:val="20"/>
          <w:szCs w:val="20"/>
          <w:lang w:val="bg-BG"/>
        </w:rPr>
        <w:t xml:space="preserve"> </w:t>
      </w:r>
      <w:r w:rsidR="00D9005E" w:rsidRPr="007340CC">
        <w:rPr>
          <w:rFonts w:ascii="Verdana" w:hAnsi="Verdana"/>
          <w:sz w:val="20"/>
          <w:szCs w:val="20"/>
          <w:lang w:val="bg-BG"/>
        </w:rPr>
        <w:t xml:space="preserve"> </w:t>
      </w:r>
      <w:r w:rsidRPr="007340CC">
        <w:rPr>
          <w:rFonts w:ascii="Verdana" w:hAnsi="Verdana"/>
          <w:sz w:val="20"/>
          <w:szCs w:val="20"/>
          <w:lang w:val="bg-BG"/>
        </w:rPr>
        <w:t>трябва да се представят в български лева, без ДДС и до втория знак след десетичната запетая.</w:t>
      </w:r>
    </w:p>
    <w:p w14:paraId="5C710BBB" w14:textId="19282217" w:rsidR="00815B8B" w:rsidRPr="007340CC" w:rsidRDefault="00815B8B" w:rsidP="009F6E0D">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празни клетки в </w:t>
      </w:r>
      <w:r w:rsidR="00037554">
        <w:rPr>
          <w:rFonts w:ascii="Verdana" w:hAnsi="Verdana"/>
          <w:bCs/>
          <w:sz w:val="20"/>
          <w:szCs w:val="20"/>
          <w:lang w:val="bg-BG"/>
        </w:rPr>
        <w:t>Ценов</w:t>
      </w:r>
      <w:r w:rsidR="00FA1C6A">
        <w:rPr>
          <w:rFonts w:ascii="Verdana" w:hAnsi="Verdana"/>
          <w:bCs/>
          <w:sz w:val="20"/>
          <w:szCs w:val="20"/>
          <w:lang w:val="bg-BG"/>
        </w:rPr>
        <w:t>ите</w:t>
      </w:r>
      <w:r w:rsidR="00037554">
        <w:rPr>
          <w:rFonts w:ascii="Verdana" w:hAnsi="Verdana"/>
          <w:bCs/>
          <w:sz w:val="20"/>
          <w:szCs w:val="20"/>
          <w:lang w:val="bg-BG"/>
        </w:rPr>
        <w:t xml:space="preserve"> таблиц</w:t>
      </w:r>
      <w:r w:rsidR="00FA1C6A">
        <w:rPr>
          <w:rFonts w:ascii="Verdana" w:hAnsi="Verdana"/>
          <w:bCs/>
          <w:sz w:val="20"/>
          <w:szCs w:val="20"/>
          <w:lang w:val="bg-BG"/>
        </w:rPr>
        <w:t>и</w:t>
      </w:r>
      <w:r w:rsidR="00037554">
        <w:rPr>
          <w:rFonts w:ascii="Verdana" w:hAnsi="Verdana"/>
          <w:bCs/>
          <w:sz w:val="20"/>
          <w:szCs w:val="20"/>
          <w:lang w:val="bg-BG"/>
        </w:rPr>
        <w:t xml:space="preserve"> </w:t>
      </w:r>
      <w:r w:rsidR="008D4084" w:rsidRPr="007340CC">
        <w:rPr>
          <w:rFonts w:ascii="Verdana" w:hAnsi="Verdana"/>
          <w:sz w:val="20"/>
          <w:szCs w:val="20"/>
          <w:lang w:val="bg-BG"/>
        </w:rPr>
        <w:t xml:space="preserve"> </w:t>
      </w:r>
      <w:r w:rsidRPr="007340CC">
        <w:rPr>
          <w:rFonts w:ascii="Verdana" w:hAnsi="Verdana"/>
          <w:sz w:val="20"/>
          <w:szCs w:val="20"/>
          <w:lang w:val="bg-BG"/>
        </w:rPr>
        <w:t>трябва да бъдат попълнени. В случай че има непопълнени клетки, ценовото предложение не подлежи на оценка.</w:t>
      </w:r>
    </w:p>
    <w:p w14:paraId="77DBF5EC" w14:textId="3B47BCBD" w:rsidR="00815B8B" w:rsidRPr="00365046" w:rsidRDefault="00815B8B" w:rsidP="009F6E0D">
      <w:pPr>
        <w:keepLines/>
        <w:numPr>
          <w:ilvl w:val="3"/>
          <w:numId w:val="13"/>
        </w:numPr>
        <w:spacing w:before="120" w:after="120"/>
        <w:ind w:left="3544"/>
        <w:jc w:val="both"/>
        <w:rPr>
          <w:rFonts w:ascii="Verdana" w:hAnsi="Verdana"/>
          <w:b/>
          <w:bCs/>
          <w:sz w:val="20"/>
          <w:szCs w:val="20"/>
          <w:lang w:val="bg-BG"/>
        </w:rPr>
      </w:pPr>
      <w:r w:rsidRPr="00365046">
        <w:rPr>
          <w:rFonts w:ascii="Verdana" w:hAnsi="Verdana"/>
          <w:b/>
          <w:sz w:val="20"/>
          <w:szCs w:val="20"/>
          <w:lang w:val="bg-BG"/>
        </w:rPr>
        <w:t xml:space="preserve">Всички оферирани цени в </w:t>
      </w:r>
      <w:r w:rsidR="001C382E" w:rsidRPr="00365046">
        <w:rPr>
          <w:rFonts w:ascii="Verdana" w:hAnsi="Verdana"/>
          <w:b/>
          <w:bCs/>
          <w:sz w:val="20"/>
          <w:szCs w:val="20"/>
          <w:lang w:val="bg-BG"/>
        </w:rPr>
        <w:t>Ценов</w:t>
      </w:r>
      <w:r w:rsidR="00FA1C6A" w:rsidRPr="00365046">
        <w:rPr>
          <w:rFonts w:ascii="Verdana" w:hAnsi="Verdana"/>
          <w:b/>
          <w:bCs/>
          <w:sz w:val="20"/>
          <w:szCs w:val="20"/>
          <w:lang w:val="bg-BG"/>
        </w:rPr>
        <w:t>ите</w:t>
      </w:r>
      <w:r w:rsidR="001C382E" w:rsidRPr="00365046">
        <w:rPr>
          <w:rFonts w:ascii="Verdana" w:hAnsi="Verdana"/>
          <w:b/>
          <w:bCs/>
          <w:sz w:val="20"/>
          <w:szCs w:val="20"/>
          <w:lang w:val="bg-BG"/>
        </w:rPr>
        <w:t xml:space="preserve"> таблиц</w:t>
      </w:r>
      <w:r w:rsidR="00FA1C6A" w:rsidRPr="00365046">
        <w:rPr>
          <w:rFonts w:ascii="Verdana" w:hAnsi="Verdana"/>
          <w:b/>
          <w:bCs/>
          <w:sz w:val="20"/>
          <w:szCs w:val="20"/>
          <w:lang w:val="bg-BG"/>
        </w:rPr>
        <w:t>и</w:t>
      </w:r>
      <w:r w:rsidR="006504AA" w:rsidRPr="00365046">
        <w:rPr>
          <w:rFonts w:ascii="Verdana" w:hAnsi="Verdana"/>
          <w:b/>
          <w:bCs/>
          <w:sz w:val="20"/>
          <w:szCs w:val="20"/>
          <w:lang w:val="bg-BG"/>
        </w:rPr>
        <w:t xml:space="preserve"> 1, 2, 3 и 4 за съответната обособена позиция</w:t>
      </w:r>
      <w:r w:rsidR="001C382E" w:rsidRPr="00365046">
        <w:rPr>
          <w:rFonts w:ascii="Verdana" w:hAnsi="Verdana"/>
          <w:b/>
          <w:bCs/>
          <w:sz w:val="20"/>
          <w:szCs w:val="20"/>
          <w:lang w:val="bg-BG"/>
        </w:rPr>
        <w:t xml:space="preserve"> </w:t>
      </w:r>
      <w:r w:rsidR="001C382E" w:rsidRPr="00365046">
        <w:rPr>
          <w:rFonts w:ascii="Verdana" w:hAnsi="Verdana"/>
          <w:b/>
          <w:sz w:val="20"/>
          <w:szCs w:val="20"/>
          <w:lang w:val="bg-BG"/>
        </w:rPr>
        <w:t xml:space="preserve"> </w:t>
      </w:r>
      <w:r w:rsidRPr="00365046">
        <w:rPr>
          <w:rFonts w:ascii="Verdana" w:hAnsi="Verdana"/>
          <w:b/>
          <w:sz w:val="20"/>
          <w:szCs w:val="20"/>
          <w:lang w:val="bg-BG"/>
        </w:rPr>
        <w:t xml:space="preserve">следва да включват всички договорни задължения на изпълнителя по договора, </w:t>
      </w:r>
      <w:r w:rsidR="00594D57" w:rsidRPr="00365046">
        <w:rPr>
          <w:rFonts w:ascii="Verdana" w:hAnsi="Verdana"/>
          <w:b/>
          <w:sz w:val="20"/>
          <w:szCs w:val="20"/>
          <w:lang w:val="bg-BG"/>
        </w:rPr>
        <w:t>включително монтаж, настройка, обучение, резервни части и консумативи и гаранционна поддръжка</w:t>
      </w:r>
      <w:r w:rsidRPr="00365046">
        <w:rPr>
          <w:rFonts w:ascii="Verdana" w:hAnsi="Verdana"/>
          <w:b/>
          <w:sz w:val="20"/>
          <w:szCs w:val="20"/>
          <w:lang w:val="bg-BG"/>
        </w:rPr>
        <w:t>.</w:t>
      </w:r>
    </w:p>
    <w:p w14:paraId="4C765BA4" w14:textId="71451309" w:rsidR="00815B8B" w:rsidRPr="007340CC" w:rsidRDefault="00E018D2" w:rsidP="009F6E0D">
      <w:pPr>
        <w:keepLines/>
        <w:numPr>
          <w:ilvl w:val="3"/>
          <w:numId w:val="13"/>
        </w:numPr>
        <w:spacing w:before="120" w:after="120"/>
        <w:ind w:left="3544"/>
        <w:jc w:val="both"/>
        <w:rPr>
          <w:rFonts w:ascii="Verdana" w:hAnsi="Verdana"/>
          <w:b/>
          <w:bCs/>
          <w:sz w:val="20"/>
          <w:szCs w:val="20"/>
          <w:lang w:val="bg-BG"/>
        </w:rPr>
      </w:pPr>
      <w:r>
        <w:rPr>
          <w:rFonts w:ascii="Verdana" w:hAnsi="Verdana"/>
          <w:sz w:val="20"/>
          <w:szCs w:val="20"/>
          <w:lang w:val="bg-BG"/>
        </w:rPr>
        <w:t xml:space="preserve">Цените оферирани </w:t>
      </w:r>
      <w:bookmarkStart w:id="16" w:name="_GoBack"/>
      <w:bookmarkEnd w:id="16"/>
      <w:r>
        <w:rPr>
          <w:rFonts w:ascii="Verdana" w:hAnsi="Verdana"/>
          <w:sz w:val="20"/>
          <w:szCs w:val="20"/>
          <w:lang w:val="bg-BG"/>
        </w:rPr>
        <w:t>от</w:t>
      </w:r>
      <w:r w:rsidR="00815B8B" w:rsidRPr="007340CC">
        <w:rPr>
          <w:rFonts w:ascii="Verdana" w:hAnsi="Verdana"/>
          <w:sz w:val="20"/>
          <w:szCs w:val="20"/>
          <w:lang w:val="bg-BG"/>
        </w:rPr>
        <w:t xml:space="preserve"> участника, избран за </w:t>
      </w:r>
      <w:r w:rsidR="008F33E2" w:rsidRPr="007340CC">
        <w:rPr>
          <w:rFonts w:ascii="Verdana" w:hAnsi="Verdana"/>
          <w:sz w:val="20"/>
          <w:szCs w:val="20"/>
          <w:lang w:val="bg-BG"/>
        </w:rPr>
        <w:t>изпълнител</w:t>
      </w:r>
      <w:r w:rsidR="00815B8B" w:rsidRPr="007340CC">
        <w:rPr>
          <w:rFonts w:ascii="Verdana" w:hAnsi="Verdana"/>
          <w:sz w:val="20"/>
          <w:szCs w:val="20"/>
          <w:lang w:val="bg-BG"/>
        </w:rPr>
        <w:t xml:space="preserve">, ще </w:t>
      </w:r>
      <w:r w:rsidR="004318B7">
        <w:rPr>
          <w:rFonts w:ascii="Verdana" w:hAnsi="Verdana"/>
          <w:sz w:val="20"/>
          <w:szCs w:val="20"/>
          <w:lang w:val="bg-BG"/>
        </w:rPr>
        <w:t>е</w:t>
      </w:r>
      <w:r w:rsidR="00815B8B" w:rsidRPr="007340CC">
        <w:rPr>
          <w:rFonts w:ascii="Verdana" w:hAnsi="Verdana"/>
          <w:sz w:val="20"/>
          <w:szCs w:val="20"/>
          <w:lang w:val="bg-BG"/>
        </w:rPr>
        <w:t xml:space="preserve"> постоянн</w:t>
      </w:r>
      <w:r w:rsidR="004318B7">
        <w:rPr>
          <w:rFonts w:ascii="Verdana" w:hAnsi="Verdana"/>
          <w:sz w:val="20"/>
          <w:szCs w:val="20"/>
          <w:lang w:val="bg-BG"/>
        </w:rPr>
        <w:t>а</w:t>
      </w:r>
      <w:r w:rsidR="00815B8B" w:rsidRPr="007340CC">
        <w:rPr>
          <w:rFonts w:ascii="Verdana" w:hAnsi="Verdana"/>
          <w:sz w:val="20"/>
          <w:szCs w:val="20"/>
          <w:lang w:val="bg-BG"/>
        </w:rPr>
        <w:t xml:space="preserve"> за срока на Договора, освен </w:t>
      </w:r>
      <w:r w:rsidR="00E63AE2" w:rsidRPr="007340CC">
        <w:rPr>
          <w:rFonts w:ascii="Verdana" w:hAnsi="Verdana"/>
          <w:sz w:val="20"/>
          <w:szCs w:val="20"/>
          <w:lang w:val="bg-BG"/>
        </w:rPr>
        <w:t xml:space="preserve">ако не е предвидено друго в проекта на договор и </w:t>
      </w:r>
      <w:r w:rsidR="00815B8B" w:rsidRPr="007340CC">
        <w:rPr>
          <w:rFonts w:ascii="Verdana" w:hAnsi="Verdana"/>
          <w:sz w:val="20"/>
          <w:szCs w:val="20"/>
          <w:lang w:val="bg-BG"/>
        </w:rPr>
        <w:t>ЗОП.</w:t>
      </w:r>
    </w:p>
    <w:p w14:paraId="73A6749F" w14:textId="77777777" w:rsidR="00815B8B" w:rsidRPr="007340CC" w:rsidRDefault="00815B8B" w:rsidP="009F6E0D">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7B13AA60" w14:textId="77777777" w:rsidR="00160DD5" w:rsidRPr="00160DD5" w:rsidRDefault="00815B8B"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bCs/>
          <w:sz w:val="20"/>
          <w:szCs w:val="20"/>
          <w:lang w:val="bg-BG"/>
        </w:rPr>
        <w:t xml:space="preserve"> </w:t>
      </w:r>
      <w:r w:rsidR="00160DD5"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lastRenderedPageBreak/>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A634CB">
        <w:rPr>
          <w:rFonts w:ascii="Verdana" w:hAnsi="Verdana" w:cs="Tahoma"/>
          <w:i/>
          <w:iCs/>
          <w:sz w:val="20"/>
          <w:szCs w:val="20"/>
          <w:lang w:val="ru-RU"/>
        </w:rPr>
        <w:t>45.</w:t>
      </w:r>
      <w:r w:rsidRPr="00A634CB">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A634CB">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позавал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lastRenderedPageBreak/>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lastRenderedPageBreak/>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9F6E0D">
      <w:pPr>
        <w:pStyle w:val="ListParagraph"/>
        <w:numPr>
          <w:ilvl w:val="0"/>
          <w:numId w:val="13"/>
        </w:numPr>
        <w:jc w:val="both"/>
        <w:rPr>
          <w:rFonts w:ascii="Verdana" w:hAnsi="Verdana"/>
          <w:sz w:val="20"/>
          <w:szCs w:val="20"/>
          <w:lang w:val="bg-BG"/>
        </w:rPr>
      </w:pPr>
      <w:r w:rsidRPr="00A634CB">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A634CB">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A634CB">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499BBA87" w:rsidR="00D90181" w:rsidRDefault="00D90181" w:rsidP="00483523">
      <w:pPr>
        <w:pStyle w:val="ListParagraph"/>
        <w:keepLines/>
        <w:spacing w:before="120" w:after="120"/>
        <w:ind w:left="744"/>
        <w:jc w:val="both"/>
        <w:rPr>
          <w:rFonts w:ascii="Verdana" w:hAnsi="Verdana" w:cs="Arial"/>
          <w:sz w:val="20"/>
          <w:szCs w:val="20"/>
          <w:lang w:val="bg-BG"/>
        </w:rPr>
      </w:pPr>
      <w:r w:rsidRPr="00D90181">
        <w:rPr>
          <w:rFonts w:ascii="Verdana" w:hAnsi="Verdana"/>
          <w:sz w:val="20"/>
          <w:szCs w:val="20"/>
          <w:lang w:val="bg-BG"/>
        </w:rPr>
        <w:t xml:space="preserve">Икономически най-изгодната оферта ще се определи </w:t>
      </w:r>
      <w:r w:rsidRPr="00D90181">
        <w:rPr>
          <w:rFonts w:ascii="Verdana" w:hAnsi="Verdana" w:cs="Arial"/>
          <w:sz w:val="20"/>
          <w:szCs w:val="20"/>
          <w:lang w:val="bg-BG"/>
        </w:rPr>
        <w:t xml:space="preserve">по критерий за възлагане </w:t>
      </w:r>
      <w:r w:rsidRPr="007340CC">
        <w:rPr>
          <w:rFonts w:ascii="Verdana" w:hAnsi="Verdana" w:cs="Arial"/>
          <w:sz w:val="20"/>
          <w:szCs w:val="20"/>
          <w:lang w:val="bg-BG"/>
        </w:rPr>
        <w:t>„</w:t>
      </w:r>
      <w:r w:rsidRPr="007340CC">
        <w:rPr>
          <w:rFonts w:ascii="Verdana" w:hAnsi="Verdana" w:cs="Arial"/>
          <w:b/>
          <w:sz w:val="20"/>
          <w:szCs w:val="20"/>
          <w:lang w:val="bg-BG"/>
        </w:rPr>
        <w:t>най-ниска цена</w:t>
      </w:r>
      <w:r w:rsidRPr="007340CC">
        <w:rPr>
          <w:rFonts w:ascii="Verdana" w:hAnsi="Verdana" w:cs="Arial"/>
          <w:sz w:val="20"/>
          <w:szCs w:val="20"/>
          <w:lang w:val="bg-BG"/>
        </w:rPr>
        <w:t>“ въз основа</w:t>
      </w:r>
      <w:r w:rsidRPr="007340CC">
        <w:rPr>
          <w:rFonts w:ascii="Verdana" w:hAnsi="Verdana" w:cs="Arial"/>
          <w:b/>
          <w:sz w:val="20"/>
          <w:szCs w:val="20"/>
          <w:lang w:val="bg-BG"/>
        </w:rPr>
        <w:t xml:space="preserve"> </w:t>
      </w:r>
      <w:r w:rsidR="0039116D">
        <w:rPr>
          <w:rFonts w:ascii="Verdana" w:hAnsi="Verdana" w:cs="Arial"/>
          <w:sz w:val="20"/>
          <w:szCs w:val="20"/>
          <w:lang w:val="bg-BG"/>
        </w:rPr>
        <w:t>на следните показатели.</w:t>
      </w:r>
    </w:p>
    <w:p w14:paraId="012C0032" w14:textId="77777777" w:rsidR="00BA7ED4" w:rsidRPr="007340CC" w:rsidRDefault="00BA7ED4" w:rsidP="00483523">
      <w:pPr>
        <w:pStyle w:val="ListParagraph"/>
        <w:keepLines/>
        <w:spacing w:before="120" w:after="120"/>
        <w:ind w:left="744"/>
        <w:jc w:val="both"/>
        <w:rPr>
          <w:rFonts w:ascii="Verdana" w:hAnsi="Verdana" w:cs="Arial"/>
          <w:bCs/>
          <w:sz w:val="20"/>
          <w:szCs w:val="20"/>
          <w:lang w:val="bg-BG"/>
        </w:rPr>
      </w:pPr>
    </w:p>
    <w:p w14:paraId="4B4146F7" w14:textId="12796A8E" w:rsidR="00BA7ED4" w:rsidRPr="00BA7ED4" w:rsidRDefault="00BA7ED4" w:rsidP="00BA7ED4">
      <w:pPr>
        <w:keepLines/>
        <w:numPr>
          <w:ilvl w:val="1"/>
          <w:numId w:val="13"/>
        </w:numPr>
        <w:spacing w:before="120" w:after="120"/>
        <w:jc w:val="both"/>
        <w:rPr>
          <w:rFonts w:ascii="Verdana" w:hAnsi="Verdana" w:cs="Arial"/>
          <w:bCs/>
          <w:sz w:val="20"/>
          <w:szCs w:val="20"/>
          <w:lang w:val="bg-BG"/>
        </w:rPr>
      </w:pPr>
      <w:r w:rsidRPr="00BA7ED4">
        <w:rPr>
          <w:rFonts w:ascii="Verdana" w:hAnsi="Verdana" w:cs="Arial"/>
          <w:bCs/>
          <w:sz w:val="20"/>
          <w:szCs w:val="20"/>
          <w:lang w:val="bg-BG"/>
        </w:rPr>
        <w:t>Най – ниска цена, която се сформира от сбора</w:t>
      </w:r>
      <w:r w:rsidR="00A94279">
        <w:rPr>
          <w:rFonts w:ascii="Verdana" w:hAnsi="Verdana" w:cs="Arial"/>
          <w:bCs/>
          <w:sz w:val="20"/>
          <w:szCs w:val="20"/>
          <w:lang w:val="bg-BG"/>
        </w:rPr>
        <w:t xml:space="preserve"> на единичните цени в лева без ДДС, посочени в съответната клетка на всеки ред от Ценов</w:t>
      </w:r>
      <w:r w:rsidR="00CC67C8">
        <w:rPr>
          <w:rFonts w:ascii="Verdana" w:hAnsi="Verdana" w:cs="Arial"/>
          <w:bCs/>
          <w:sz w:val="20"/>
          <w:szCs w:val="20"/>
          <w:lang w:val="bg-BG"/>
        </w:rPr>
        <w:t>а</w:t>
      </w:r>
      <w:r w:rsidR="00A94279">
        <w:rPr>
          <w:rFonts w:ascii="Verdana" w:hAnsi="Verdana" w:cs="Arial"/>
          <w:bCs/>
          <w:sz w:val="20"/>
          <w:szCs w:val="20"/>
          <w:lang w:val="bg-BG"/>
        </w:rPr>
        <w:t>т</w:t>
      </w:r>
      <w:r w:rsidR="00CC67C8">
        <w:rPr>
          <w:rFonts w:ascii="Verdana" w:hAnsi="Verdana" w:cs="Arial"/>
          <w:bCs/>
          <w:sz w:val="20"/>
          <w:szCs w:val="20"/>
          <w:lang w:val="bg-BG"/>
        </w:rPr>
        <w:t>а</w:t>
      </w:r>
      <w:r w:rsidR="00A94279">
        <w:rPr>
          <w:rFonts w:ascii="Verdana" w:hAnsi="Verdana" w:cs="Arial"/>
          <w:bCs/>
          <w:sz w:val="20"/>
          <w:szCs w:val="20"/>
          <w:lang w:val="bg-BG"/>
        </w:rPr>
        <w:t xml:space="preserve"> таблиц</w:t>
      </w:r>
      <w:r w:rsidR="00CC67C8">
        <w:rPr>
          <w:rFonts w:ascii="Verdana" w:hAnsi="Verdana" w:cs="Arial"/>
          <w:bCs/>
          <w:sz w:val="20"/>
          <w:szCs w:val="20"/>
          <w:lang w:val="bg-BG"/>
        </w:rPr>
        <w:t>а</w:t>
      </w:r>
      <w:r w:rsidR="00A94279">
        <w:rPr>
          <w:rFonts w:ascii="Verdana" w:hAnsi="Verdana" w:cs="Arial"/>
          <w:bCs/>
          <w:sz w:val="20"/>
          <w:szCs w:val="20"/>
          <w:lang w:val="bg-BG"/>
        </w:rPr>
        <w:t xml:space="preserve"> </w:t>
      </w:r>
      <w:r w:rsidRPr="00BA7ED4">
        <w:rPr>
          <w:rFonts w:ascii="Verdana" w:hAnsi="Verdana" w:cs="Arial"/>
          <w:bCs/>
          <w:sz w:val="20"/>
          <w:szCs w:val="20"/>
          <w:lang w:val="bg-BG"/>
        </w:rPr>
        <w:t>за съответната обособена позиция.</w:t>
      </w:r>
      <w:r w:rsidR="00056FB7">
        <w:rPr>
          <w:rFonts w:ascii="Verdana" w:hAnsi="Verdana" w:cs="Arial"/>
          <w:bCs/>
          <w:sz w:val="20"/>
          <w:szCs w:val="20"/>
          <w:lang w:val="bg-BG"/>
        </w:rPr>
        <w:t>Участникът с най – нисък сбор, посочен в клетка „Общо за обособената позиция“ ще бъде класиран на първо място и избран за изпълнител на съответната обособена позиция.</w:t>
      </w:r>
    </w:p>
    <w:p w14:paraId="0BFC73E3"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24DCBABB"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A634CB">
        <w:rPr>
          <w:rFonts w:ascii="Verdana" w:hAnsi="Verdana" w:cs="Tahoma"/>
          <w:color w:val="000000"/>
          <w:sz w:val="20"/>
          <w:szCs w:val="20"/>
          <w:lang w:val="ru-RU"/>
        </w:rPr>
        <w:t xml:space="preserve">актуални документи, удостоверяващи </w:t>
      </w:r>
      <w:r w:rsidRPr="00A634CB">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A634CB">
        <w:rPr>
          <w:rFonts w:ascii="Verdana" w:hAnsi="Verdana" w:cs="Tahoma"/>
          <w:color w:val="000000"/>
          <w:sz w:val="20"/>
          <w:szCs w:val="20"/>
          <w:lang w:val="ru-RU"/>
        </w:rPr>
        <w:t xml:space="preserve"> обстоятелства</w:t>
      </w:r>
      <w:r w:rsidRPr="00122929">
        <w:rPr>
          <w:rFonts w:ascii="Verdana" w:hAnsi="Verdana" w:cs="Tahoma"/>
          <w:color w:val="000000"/>
          <w:sz w:val="20"/>
          <w:szCs w:val="20"/>
          <w:lang w:val="bg-BG"/>
        </w:rPr>
        <w:t>, които</w:t>
      </w:r>
      <w:r w:rsidRPr="00A634CB">
        <w:rPr>
          <w:rFonts w:ascii="Verdana" w:hAnsi="Verdana" w:cs="Tahoma"/>
          <w:color w:val="000000"/>
          <w:sz w:val="20"/>
          <w:szCs w:val="20"/>
          <w:lang w:val="ru-RU"/>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A634CB"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A634CB">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A634CB">
        <w:rPr>
          <w:rFonts w:ascii="Verdana" w:hAnsi="Verdana" w:cs="Tahoma"/>
          <w:color w:val="000000"/>
          <w:sz w:val="20"/>
          <w:szCs w:val="20"/>
          <w:lang w:val="ru-RU"/>
        </w:rPr>
        <w:t xml:space="preserve"> - свидетелство за съдимост; </w:t>
      </w:r>
    </w:p>
    <w:p w14:paraId="53629E12" w14:textId="10945B0B" w:rsidR="003E21F2" w:rsidRPr="00A634CB"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A634CB">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A634CB">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0956E86B" w14:textId="77777777"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A634CB">
        <w:rPr>
          <w:rFonts w:ascii="Verdana" w:hAnsi="Verdana" w:cs="Tahoma"/>
          <w:color w:val="000000"/>
          <w:sz w:val="20"/>
          <w:szCs w:val="20"/>
          <w:lang w:val="ru-RU"/>
        </w:rPr>
        <w:t xml:space="preserve"> за обстоятелството по чл. 54, ал. 1, т. 6 </w:t>
      </w:r>
      <w:r w:rsidRPr="003E21F2">
        <w:rPr>
          <w:rFonts w:ascii="Verdana" w:hAnsi="Verdana" w:cs="Tahoma"/>
          <w:color w:val="000000"/>
          <w:sz w:val="20"/>
          <w:szCs w:val="20"/>
          <w:lang w:val="bg-BG"/>
        </w:rPr>
        <w:t xml:space="preserve">ЗОП </w:t>
      </w:r>
      <w:r w:rsidRPr="00A634CB">
        <w:rPr>
          <w:rFonts w:ascii="Verdana" w:hAnsi="Verdana" w:cs="Tahoma"/>
          <w:color w:val="000000"/>
          <w:sz w:val="20"/>
          <w:szCs w:val="20"/>
          <w:lang w:val="ru-RU"/>
        </w:rPr>
        <w:t xml:space="preserve">- удостоверение от органите на Изпълнителна агенция „Главна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A634CB" w:rsidRDefault="003E21F2" w:rsidP="003E21F2">
      <w:pPr>
        <w:ind w:firstLine="480"/>
        <w:jc w:val="both"/>
        <w:rPr>
          <w:rFonts w:ascii="Verdana" w:hAnsi="Verdana" w:cs="Tahoma"/>
          <w:color w:val="000000"/>
          <w:sz w:val="20"/>
          <w:szCs w:val="20"/>
          <w:lang w:val="ru-RU"/>
        </w:rPr>
      </w:pPr>
      <w:r w:rsidRPr="00A634CB">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 xml:space="preserve">чл. 58 </w:t>
      </w:r>
      <w:r w:rsidRPr="00A634CB">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A634CB">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A634CB">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0D891488" w14:textId="77777777" w:rsidR="003E21F2" w:rsidRPr="003E21F2" w:rsidRDefault="003E21F2" w:rsidP="003E21F2">
      <w:pPr>
        <w:ind w:firstLine="480"/>
        <w:jc w:val="both"/>
        <w:rPr>
          <w:rFonts w:ascii="Verdana" w:hAnsi="Verdana" w:cs="Tahoma"/>
          <w:color w:val="000000"/>
          <w:sz w:val="20"/>
          <w:szCs w:val="20"/>
          <w:lang w:val="bg-BG"/>
        </w:rPr>
      </w:pPr>
      <w:r w:rsidRPr="00A634CB">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A634CB">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A634CB">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5EE552D0" w14:textId="77777777" w:rsidR="003E21F2" w:rsidRPr="00A634CB"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lastRenderedPageBreak/>
        <w:t>К</w:t>
      </w:r>
      <w:r w:rsidRPr="00A634CB">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A634CB" w:rsidRDefault="003E21F2" w:rsidP="003E21F2">
      <w:pPr>
        <w:ind w:firstLine="480"/>
        <w:jc w:val="both"/>
        <w:rPr>
          <w:rFonts w:ascii="Verdana" w:hAnsi="Verdana" w:cs="Tahoma"/>
          <w:color w:val="000000"/>
          <w:sz w:val="20"/>
          <w:szCs w:val="20"/>
          <w:lang w:val="ru-RU"/>
        </w:rPr>
      </w:pPr>
      <w:r w:rsidRPr="00A634CB">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0DCAF2E" w14:textId="5EABD6D0"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A634CB">
        <w:rPr>
          <w:rFonts w:ascii="Verdana" w:hAnsi="Verdana" w:cs="Tahoma"/>
          <w:color w:val="000000"/>
          <w:sz w:val="20"/>
          <w:szCs w:val="20"/>
          <w:lang w:val="ru-RU"/>
        </w:rPr>
        <w:t>актуални документи</w:t>
      </w:r>
      <w:r w:rsidRPr="005A06EB">
        <w:rPr>
          <w:rFonts w:ascii="Verdana" w:hAnsi="Verdana" w:cs="Tahoma"/>
          <w:color w:val="000000"/>
          <w:sz w:val="20"/>
          <w:szCs w:val="20"/>
          <w:lang w:val="bg-BG"/>
        </w:rPr>
        <w:t xml:space="preserve">, </w:t>
      </w:r>
      <w:r w:rsidRPr="00A634CB">
        <w:rPr>
          <w:rFonts w:ascii="Verdana" w:hAnsi="Verdana" w:cs="Tahoma"/>
          <w:b/>
          <w:color w:val="000000"/>
          <w:sz w:val="20"/>
          <w:szCs w:val="20"/>
          <w:lang w:val="ru-RU"/>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A634CB">
        <w:rPr>
          <w:rFonts w:ascii="Verdana" w:hAnsi="Verdana" w:cs="Tahoma"/>
          <w:color w:val="000000"/>
          <w:sz w:val="20"/>
          <w:szCs w:val="20"/>
          <w:lang w:val="ru-RU"/>
        </w:rPr>
        <w:t xml:space="preserve"> обстоятелства</w:t>
      </w:r>
      <w:r w:rsidRPr="00122929">
        <w:rPr>
          <w:rFonts w:ascii="Verdana" w:hAnsi="Verdana" w:cs="Tahoma"/>
          <w:color w:val="000000"/>
          <w:sz w:val="20"/>
          <w:szCs w:val="20"/>
          <w:lang w:val="bg-BG"/>
        </w:rPr>
        <w:t>, които</w:t>
      </w:r>
      <w:r w:rsidRPr="00A634CB">
        <w:rPr>
          <w:rFonts w:ascii="Verdana" w:hAnsi="Verdana" w:cs="Tahoma"/>
          <w:color w:val="000000"/>
          <w:sz w:val="20"/>
          <w:szCs w:val="20"/>
          <w:lang w:val="ru-RU"/>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3E8F4B14" w14:textId="77777777" w:rsidR="0088169F" w:rsidRDefault="0088169F" w:rsidP="00882988">
      <w:pPr>
        <w:pStyle w:val="ListParagraph"/>
        <w:ind w:left="1571"/>
        <w:jc w:val="both"/>
        <w:rPr>
          <w:rFonts w:ascii="Verdana" w:eastAsiaTheme="minorHAnsi" w:hAnsi="Verdana" w:cs="TimesNewRomanPSMT"/>
          <w:sz w:val="20"/>
          <w:szCs w:val="20"/>
          <w:lang w:val="bg-BG"/>
        </w:rPr>
      </w:pPr>
    </w:p>
    <w:p w14:paraId="3E676108" w14:textId="723F168D" w:rsidR="003716BE" w:rsidRDefault="003716BE" w:rsidP="001F7CF9">
      <w:pPr>
        <w:pStyle w:val="ListParagraph"/>
        <w:ind w:left="1985"/>
        <w:jc w:val="both"/>
        <w:rPr>
          <w:rFonts w:ascii="Verdana" w:eastAsiaTheme="minorHAnsi" w:hAnsi="Verdana" w:cs="TimesNewRomanPSMT"/>
          <w:sz w:val="20"/>
          <w:szCs w:val="20"/>
          <w:lang w:val="bg-BG"/>
        </w:rPr>
      </w:pPr>
    </w:p>
    <w:p w14:paraId="51D9D892" w14:textId="54F9BDE2"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5C9132C5" w14:textId="77777777" w:rsidR="005B7375" w:rsidRPr="005B7375" w:rsidRDefault="005B7375" w:rsidP="005B7375">
      <w:pPr>
        <w:keepLines/>
        <w:numPr>
          <w:ilvl w:val="1"/>
          <w:numId w:val="13"/>
        </w:numPr>
        <w:spacing w:before="120" w:after="120"/>
        <w:jc w:val="both"/>
        <w:rPr>
          <w:rFonts w:ascii="Verdana" w:hAnsi="Verdana" w:cs="Tahoma"/>
          <w:color w:val="000000"/>
          <w:sz w:val="20"/>
          <w:szCs w:val="20"/>
          <w:lang w:val="bg-BG"/>
        </w:rPr>
      </w:pPr>
      <w:r w:rsidRPr="005B7375">
        <w:rPr>
          <w:rFonts w:ascii="Verdana" w:hAnsi="Verdana" w:cs="Tahoma"/>
          <w:color w:val="000000"/>
          <w:sz w:val="20"/>
          <w:szCs w:val="20"/>
          <w:lang w:val="bg-BG"/>
        </w:rPr>
        <w:t xml:space="preserve">попълнен и подписан Формуляр за компетентност по БЗР на контрактори и декларацията приложена към него, приложен към документацията за участие и изискуемите към него документи:   </w:t>
      </w:r>
    </w:p>
    <w:p w14:paraId="0E868D4B" w14:textId="4590D706" w:rsidR="005B7375" w:rsidRPr="008B7117" w:rsidRDefault="005B7375" w:rsidP="008B7117">
      <w:pPr>
        <w:numPr>
          <w:ilvl w:val="0"/>
          <w:numId w:val="14"/>
        </w:numPr>
        <w:ind w:left="2127"/>
        <w:contextualSpacing/>
        <w:rPr>
          <w:rFonts w:ascii="Verdana" w:hAnsi="Verdana" w:cs="Arial"/>
          <w:b/>
          <w:spacing w:val="-2"/>
          <w:sz w:val="20"/>
          <w:szCs w:val="20"/>
          <w:lang w:val="bg-BG"/>
        </w:rPr>
      </w:pPr>
      <w:r w:rsidRPr="008B7117">
        <w:rPr>
          <w:rFonts w:ascii="Verdana" w:hAnsi="Verdana" w:cs="Arial"/>
          <w:spacing w:val="-2"/>
          <w:sz w:val="20"/>
          <w:szCs w:val="20"/>
          <w:lang w:val="en-US"/>
        </w:rPr>
        <w:t>K</w:t>
      </w:r>
      <w:r w:rsidRPr="008B7117">
        <w:rPr>
          <w:rFonts w:ascii="Verdana" w:hAnsi="Verdana" w:cs="Arial"/>
          <w:spacing w:val="-2"/>
          <w:sz w:val="20"/>
          <w:szCs w:val="20"/>
          <w:lang w:val="bg-BG"/>
        </w:rPr>
        <w:t>арти за оценка на риска на основни професии за извършваната дейност;</w:t>
      </w:r>
    </w:p>
    <w:p w14:paraId="0CD9BDA8" w14:textId="77777777" w:rsidR="005B7375" w:rsidRPr="008B7117" w:rsidRDefault="005B7375" w:rsidP="008B7117">
      <w:pPr>
        <w:numPr>
          <w:ilvl w:val="0"/>
          <w:numId w:val="14"/>
        </w:numPr>
        <w:ind w:left="2127"/>
        <w:contextualSpacing/>
        <w:rPr>
          <w:rFonts w:ascii="Verdana" w:hAnsi="Verdana" w:cs="Arial"/>
          <w:b/>
          <w:spacing w:val="-2"/>
          <w:sz w:val="20"/>
          <w:szCs w:val="20"/>
          <w:lang w:val="bg-BG"/>
        </w:rPr>
      </w:pPr>
      <w:r w:rsidRPr="008B7117">
        <w:rPr>
          <w:rFonts w:ascii="Verdana" w:hAnsi="Verdana" w:cs="Arial"/>
          <w:spacing w:val="-2"/>
          <w:sz w:val="20"/>
          <w:szCs w:val="20"/>
          <w:lang w:val="bg-BG"/>
        </w:rPr>
        <w:t>Копия от удостоверения за квалификационна група по електробезопасност / с  надпис :Вярно с оригинала и подпис/.</w:t>
      </w:r>
    </w:p>
    <w:p w14:paraId="75166A10" w14:textId="135D6712" w:rsidR="005B7375" w:rsidRPr="008B7117" w:rsidRDefault="005B7375" w:rsidP="008B7117">
      <w:pPr>
        <w:numPr>
          <w:ilvl w:val="0"/>
          <w:numId w:val="14"/>
        </w:numPr>
        <w:ind w:left="2127"/>
        <w:contextualSpacing/>
        <w:rPr>
          <w:rFonts w:ascii="Verdana" w:hAnsi="Verdana" w:cs="Arial"/>
          <w:b/>
          <w:spacing w:val="-2"/>
          <w:sz w:val="20"/>
          <w:szCs w:val="20"/>
          <w:lang w:val="bg-BG"/>
        </w:rPr>
      </w:pPr>
      <w:r w:rsidRPr="008B7117">
        <w:rPr>
          <w:rFonts w:ascii="Verdana" w:hAnsi="Verdana" w:cs="Arial"/>
          <w:spacing w:val="-2"/>
          <w:sz w:val="20"/>
          <w:szCs w:val="20"/>
          <w:lang w:val="bg-BG"/>
        </w:rPr>
        <w:t>Копия от здравните книжки / с  надпис :Вярно с оригинала и подпис/.</w:t>
      </w:r>
    </w:p>
    <w:p w14:paraId="13084EC9" w14:textId="77777777" w:rsidR="005B7375" w:rsidRPr="005B7375" w:rsidRDefault="005B7375" w:rsidP="005B7375">
      <w:pPr>
        <w:keepLines/>
        <w:numPr>
          <w:ilvl w:val="1"/>
          <w:numId w:val="13"/>
        </w:numPr>
        <w:spacing w:before="120" w:after="120"/>
        <w:jc w:val="both"/>
        <w:rPr>
          <w:rFonts w:ascii="Verdana" w:hAnsi="Verdana" w:cs="Tahoma"/>
          <w:color w:val="000000"/>
          <w:sz w:val="20"/>
          <w:szCs w:val="20"/>
          <w:lang w:val="bg-BG"/>
        </w:rPr>
      </w:pPr>
      <w:r w:rsidRPr="005B7375">
        <w:rPr>
          <w:rFonts w:ascii="Verdana" w:hAnsi="Verdana" w:cs="Tahoma"/>
          <w:color w:val="000000"/>
          <w:sz w:val="20"/>
          <w:szCs w:val="20"/>
          <w:lang w:val="bg-BG"/>
        </w:rPr>
        <w:t>подписано и попълнено споразумение за съвместно осигуряване на ЗБУТ при извършване на дейност /услуги/ от контрактори на територията на офиси на “Софийска вода” АД, съгласно чл.18 от ЗЗБУТ, приложено към документацията за участие.</w:t>
      </w:r>
    </w:p>
    <w:p w14:paraId="40C33AEE" w14:textId="77777777" w:rsidR="005B7375" w:rsidRPr="005B7375" w:rsidRDefault="005B7375" w:rsidP="005B7375">
      <w:pPr>
        <w:keepLines/>
        <w:numPr>
          <w:ilvl w:val="1"/>
          <w:numId w:val="13"/>
        </w:numPr>
        <w:spacing w:before="120" w:after="120"/>
        <w:jc w:val="both"/>
        <w:rPr>
          <w:rFonts w:ascii="Verdana" w:hAnsi="Verdana" w:cs="Tahoma"/>
          <w:color w:val="000000"/>
          <w:sz w:val="20"/>
          <w:szCs w:val="20"/>
          <w:lang w:val="bg-BG"/>
        </w:rPr>
      </w:pPr>
      <w:r w:rsidRPr="005B7375">
        <w:rPr>
          <w:rFonts w:ascii="Verdana" w:hAnsi="Verdana" w:cs="Tahoma"/>
          <w:color w:val="000000"/>
          <w:sz w:val="20"/>
          <w:szCs w:val="20"/>
          <w:lang w:val="bg-BG"/>
        </w:rPr>
        <w:t>подписано споразумение 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 приложено към документацията за участие;</w:t>
      </w:r>
    </w:p>
    <w:p w14:paraId="3316CF69" w14:textId="77777777" w:rsidR="00914A00" w:rsidRPr="003E21F2" w:rsidRDefault="00914A00" w:rsidP="008B7117">
      <w:pPr>
        <w:keepLines/>
        <w:spacing w:before="120" w:after="120"/>
        <w:ind w:left="2136"/>
        <w:jc w:val="both"/>
        <w:rPr>
          <w:rFonts w:ascii="Verdana" w:hAnsi="Verdana" w:cs="Tahoma"/>
          <w:color w:val="000000"/>
          <w:sz w:val="20"/>
          <w:szCs w:val="20"/>
          <w:lang w:val="bg-BG"/>
        </w:rPr>
      </w:pPr>
    </w:p>
    <w:p w14:paraId="0FE85454" w14:textId="31815D20"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lastRenderedPageBreak/>
        <w:t>Документите се представят и за подизпълнителите и третите лица, ако има такива.</w:t>
      </w:r>
    </w:p>
    <w:p w14:paraId="584BF163"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49D428F6" w14:textId="77777777" w:rsidR="00257A0D" w:rsidRPr="00815B8B" w:rsidRDefault="00257A0D" w:rsidP="00257A0D">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отпадъчна вода на обекти на Софийска вода</w:t>
      </w:r>
      <w:r w:rsidRPr="00815B8B">
        <w:rPr>
          <w:rFonts w:ascii="Verdana" w:hAnsi="Verdana"/>
          <w:b/>
          <w:sz w:val="20"/>
          <w:szCs w:val="20"/>
          <w:lang w:val="bg-BG"/>
        </w:rPr>
        <w:t>“</w:t>
      </w:r>
    </w:p>
    <w:p w14:paraId="479DCABA" w14:textId="77777777" w:rsidR="002F36EE" w:rsidRPr="00AD7F59" w:rsidRDefault="002F36EE" w:rsidP="002F36EE">
      <w:pPr>
        <w:spacing w:after="240"/>
        <w:jc w:val="center"/>
        <w:rPr>
          <w:rFonts w:ascii="Verdana" w:hAnsi="Verdana"/>
          <w:bCs/>
          <w:sz w:val="20"/>
          <w:szCs w:val="20"/>
          <w:lang w:val="bg-BG"/>
        </w:rPr>
      </w:pPr>
      <w:r w:rsidRPr="00AD7F59">
        <w:rPr>
          <w:rFonts w:ascii="Verdana" w:hAnsi="Verdana"/>
          <w:bCs/>
          <w:sz w:val="20"/>
          <w:szCs w:val="20"/>
          <w:lang w:val="bg-BG"/>
        </w:rPr>
        <w:t>За обособена позиция …………………</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5751DBFD"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FA4917">
        <w:rPr>
          <w:rFonts w:ascii="Verdana" w:hAnsi="Verdana"/>
          <w:b/>
          <w:bCs/>
          <w:sz w:val="20"/>
          <w:szCs w:val="20"/>
          <w:lang w:val="bg-BG"/>
        </w:rPr>
        <w:t>ТТ001</w:t>
      </w:r>
      <w:r w:rsidR="00257A0D">
        <w:rPr>
          <w:rFonts w:ascii="Verdana" w:hAnsi="Verdana"/>
          <w:b/>
          <w:bCs/>
          <w:sz w:val="20"/>
          <w:szCs w:val="20"/>
          <w:lang w:val="bg-BG"/>
        </w:rPr>
        <w:t>646</w:t>
      </w:r>
      <w:r w:rsidR="00FA4917">
        <w:rPr>
          <w:rFonts w:ascii="Verdana" w:hAnsi="Verdana"/>
          <w:b/>
          <w:bCs/>
          <w:sz w:val="20"/>
          <w:szCs w:val="20"/>
          <w:lang w:val="bg-BG"/>
        </w:rPr>
        <w:t xml:space="preserve"> </w:t>
      </w:r>
      <w:r w:rsidR="00257A0D" w:rsidRPr="00257A0D">
        <w:rPr>
          <w:rFonts w:ascii="Verdana" w:hAnsi="Verdana"/>
          <w:b/>
          <w:bCs/>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отпадъчна вода на обекти на Софийска вода“</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33CF41FB"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137ED2">
        <w:rPr>
          <w:rFonts w:ascii="Verdana" w:hAnsi="Verdana"/>
          <w:b/>
          <w:sz w:val="20"/>
          <w:szCs w:val="20"/>
          <w:lang w:val="bg-BG"/>
        </w:rPr>
        <w:t>Доставчик</w:t>
      </w:r>
      <w:r w:rsidRPr="00815B8B">
        <w:rPr>
          <w:rFonts w:ascii="Verdana" w:hAnsi="Verdana"/>
          <w:b/>
          <w:sz w:val="20"/>
          <w:szCs w:val="20"/>
          <w:lang w:val="bg-BG"/>
        </w:rPr>
        <w:t>.</w:t>
      </w:r>
    </w:p>
    <w:p w14:paraId="346FF8D9" w14:textId="785A8E35"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5C253E" w:rsidRPr="005C253E">
        <w:rPr>
          <w:rFonts w:ascii="Verdana" w:hAnsi="Verdana"/>
          <w:b/>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отпадъчна вода на обекти на Софийска вода“</w:t>
      </w:r>
      <w:r w:rsidRPr="00815B8B">
        <w:rPr>
          <w:rFonts w:ascii="Verdana" w:hAnsi="Verdana"/>
          <w:bCs/>
          <w:sz w:val="20"/>
          <w:szCs w:val="20"/>
          <w:lang w:val="bg-BG"/>
        </w:rPr>
        <w:t xml:space="preserve">с номер </w:t>
      </w:r>
      <w:r w:rsidR="00AE6213">
        <w:rPr>
          <w:rFonts w:ascii="Verdana" w:hAnsi="Verdana"/>
          <w:b/>
          <w:bCs/>
          <w:sz w:val="20"/>
          <w:szCs w:val="20"/>
          <w:lang w:val="bg-BG"/>
        </w:rPr>
        <w:t>ТТ001</w:t>
      </w:r>
      <w:r w:rsidR="005C253E">
        <w:rPr>
          <w:rFonts w:ascii="Verdana" w:hAnsi="Verdana"/>
          <w:b/>
          <w:bCs/>
          <w:sz w:val="20"/>
          <w:szCs w:val="20"/>
          <w:lang w:val="bg-BG"/>
        </w:rPr>
        <w:t>646 за Обособена позиция ………………….</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F70A8C">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6AA722D" w14:textId="220D4E63"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F70A8C">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3910E5B3"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7924E004" w14:textId="05DAE35A" w:rsidR="00815B8B" w:rsidRPr="00815B8B" w:rsidRDefault="002F3A33"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Изпълнителят</w:t>
      </w:r>
      <w:r w:rsidR="00815B8B" w:rsidRPr="00815B8B">
        <w:rPr>
          <w:rFonts w:ascii="Verdana" w:hAnsi="Verdana"/>
          <w:sz w:val="20"/>
          <w:szCs w:val="20"/>
          <w:lang w:val="bg-BG"/>
        </w:rPr>
        <w:t xml:space="preserve"> приема и се задължава да извършва </w:t>
      </w:r>
      <w:r w:rsidR="00C63E07">
        <w:rPr>
          <w:rFonts w:ascii="Verdana" w:hAnsi="Verdana"/>
          <w:sz w:val="20"/>
          <w:szCs w:val="20"/>
          <w:lang w:val="bg-BG"/>
        </w:rPr>
        <w:t>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7A0CFA0B"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lastRenderedPageBreak/>
        <w:t xml:space="preserve">В съответствие с качеството на извършваните </w:t>
      </w:r>
      <w:r w:rsidR="000E6374">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 xml:space="preserve"> 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w:t>
      </w:r>
      <w:r w:rsidR="005331C1">
        <w:rPr>
          <w:rFonts w:ascii="Verdana" w:hAnsi="Verdana"/>
          <w:sz w:val="20"/>
          <w:szCs w:val="20"/>
          <w:lang w:val="bg-BG"/>
        </w:rPr>
        <w:t>а</w:t>
      </w:r>
      <w:r w:rsidR="00320191">
        <w:rPr>
          <w:rFonts w:ascii="Verdana" w:hAnsi="Verdana"/>
          <w:sz w:val="20"/>
          <w:szCs w:val="20"/>
          <w:lang w:val="bg-BG"/>
        </w:rPr>
        <w:t>т</w:t>
      </w:r>
      <w:r w:rsidR="005331C1">
        <w:rPr>
          <w:rFonts w:ascii="Verdana" w:hAnsi="Verdana"/>
          <w:sz w:val="20"/>
          <w:szCs w:val="20"/>
          <w:lang w:val="bg-BG"/>
        </w:rPr>
        <w:t>а</w:t>
      </w:r>
      <w:r w:rsidR="000E6374">
        <w:rPr>
          <w:rFonts w:ascii="Verdana" w:hAnsi="Verdana"/>
          <w:sz w:val="20"/>
          <w:szCs w:val="20"/>
          <w:lang w:val="bg-BG"/>
        </w:rPr>
        <w:t xml:space="preserve"> таблиц</w:t>
      </w:r>
      <w:r w:rsidR="005331C1">
        <w:rPr>
          <w:rFonts w:ascii="Verdana" w:hAnsi="Verdana"/>
          <w:sz w:val="20"/>
          <w:szCs w:val="20"/>
          <w:lang w:val="bg-BG"/>
        </w:rPr>
        <w:t>а</w:t>
      </w:r>
      <w:r w:rsidR="000E6374" w:rsidRPr="000E6374">
        <w:rPr>
          <w:rFonts w:ascii="Verdana" w:hAnsi="Verdana"/>
          <w:sz w:val="20"/>
          <w:szCs w:val="20"/>
          <w:lang w:val="bg-BG"/>
        </w:rPr>
        <w:t xml:space="preserve"> за съответната обособена позиция</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11219E35" w14:textId="0FD71B04" w:rsidR="00403B3C" w:rsidRPr="00403B3C" w:rsidRDefault="00403B3C" w:rsidP="00403B3C">
      <w:pPr>
        <w:keepLines/>
        <w:numPr>
          <w:ilvl w:val="0"/>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t>До</w:t>
      </w:r>
      <w:r>
        <w:rPr>
          <w:rFonts w:ascii="Verdana" w:hAnsi="Verdana"/>
          <w:sz w:val="20"/>
          <w:szCs w:val="20"/>
          <w:lang w:val="bg-BG"/>
        </w:rPr>
        <w:t xml:space="preserve">говорът се сключва за срок от </w:t>
      </w:r>
      <w:r w:rsidRPr="00A634CB">
        <w:rPr>
          <w:rFonts w:ascii="Verdana" w:hAnsi="Verdana"/>
          <w:sz w:val="20"/>
          <w:szCs w:val="20"/>
          <w:lang w:val="ru-RU"/>
        </w:rPr>
        <w:t>24</w:t>
      </w:r>
      <w:r>
        <w:rPr>
          <w:rFonts w:ascii="Verdana" w:hAnsi="Verdana"/>
          <w:sz w:val="20"/>
          <w:szCs w:val="20"/>
          <w:lang w:val="bg-BG"/>
        </w:rPr>
        <w:t xml:space="preserve"> (двадесет и четири</w:t>
      </w:r>
      <w:r w:rsidRPr="00403B3C">
        <w:rPr>
          <w:rFonts w:ascii="Verdana" w:hAnsi="Verdana"/>
          <w:sz w:val="20"/>
          <w:szCs w:val="20"/>
          <w:lang w:val="bg-BG"/>
        </w:rPr>
        <w:t xml:space="preserve">) месеца. Договорът влиза в сила </w:t>
      </w:r>
      <w:r w:rsidR="00BE429C">
        <w:rPr>
          <w:rFonts w:ascii="Verdana" w:hAnsi="Verdana"/>
          <w:sz w:val="20"/>
          <w:szCs w:val="20"/>
          <w:lang w:val="bg-BG"/>
        </w:rPr>
        <w:t>от датата на подписването му.</w:t>
      </w:r>
    </w:p>
    <w:p w14:paraId="339F10D1" w14:textId="0D4C4587" w:rsidR="00F6315E" w:rsidRPr="00F6315E" w:rsidRDefault="00F6315E" w:rsidP="00DF5737">
      <w:pPr>
        <w:keepLines/>
        <w:tabs>
          <w:tab w:val="left" w:pos="8640"/>
        </w:tabs>
        <w:spacing w:before="120" w:after="120"/>
        <w:ind w:left="2133"/>
        <w:jc w:val="both"/>
        <w:rPr>
          <w:rFonts w:ascii="Verdana" w:hAnsi="Verdana"/>
          <w:sz w:val="20"/>
          <w:szCs w:val="20"/>
          <w:lang w:val="bg-BG"/>
        </w:rPr>
      </w:pPr>
    </w:p>
    <w:p w14:paraId="62A19C3D" w14:textId="77777777" w:rsidR="00E500E7" w:rsidRDefault="00E500E7" w:rsidP="00E500E7">
      <w:pPr>
        <w:numPr>
          <w:ilvl w:val="0"/>
          <w:numId w:val="4"/>
        </w:numPr>
        <w:tabs>
          <w:tab w:val="left" w:pos="8640"/>
        </w:tabs>
        <w:spacing w:after="120"/>
        <w:jc w:val="both"/>
        <w:rPr>
          <w:rFonts w:ascii="Verdana" w:hAnsi="Verdana" w:cs="Arial"/>
          <w:sz w:val="20"/>
          <w:szCs w:val="20"/>
          <w:lang w:val="bg-BG"/>
        </w:rPr>
      </w:pPr>
      <w:r w:rsidRPr="00025BA4">
        <w:rPr>
          <w:rFonts w:ascii="Verdana" w:hAnsi="Verdana"/>
          <w:sz w:val="20"/>
          <w:szCs w:val="20"/>
          <w:lang w:val="bg-BG"/>
        </w:rPr>
        <w:t>Максималната стойност на договора е в размер на прогнозната стойност за съответната обособена позиция</w:t>
      </w:r>
      <w:r>
        <w:rPr>
          <w:rFonts w:ascii="Verdana" w:hAnsi="Verdana" w:cs="Arial"/>
          <w:sz w:val="20"/>
          <w:szCs w:val="20"/>
          <w:lang w:val="bg-BG"/>
        </w:rPr>
        <w:t>:</w:t>
      </w:r>
    </w:p>
    <w:p w14:paraId="6CF3C977" w14:textId="0BDD73E8" w:rsidR="00E500E7" w:rsidRPr="00025BA4" w:rsidRDefault="00E500E7" w:rsidP="00E500E7">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1 – </w:t>
      </w:r>
      <w:r w:rsidR="00463D69">
        <w:rPr>
          <w:rFonts w:ascii="Verdana" w:hAnsi="Verdana"/>
          <w:sz w:val="20"/>
          <w:szCs w:val="20"/>
          <w:lang w:val="bg-BG" w:eastAsia="bg-BG"/>
        </w:rPr>
        <w:t>15</w:t>
      </w:r>
      <w:r w:rsidR="00BE429C">
        <w:rPr>
          <w:rFonts w:ascii="Verdana" w:hAnsi="Verdana"/>
          <w:sz w:val="20"/>
          <w:szCs w:val="20"/>
          <w:lang w:val="bg-BG" w:eastAsia="bg-BG"/>
        </w:rPr>
        <w:t>0</w:t>
      </w:r>
      <w:r w:rsidRPr="00025BA4">
        <w:rPr>
          <w:rFonts w:ascii="Verdana" w:hAnsi="Verdana"/>
          <w:sz w:val="20"/>
          <w:szCs w:val="20"/>
          <w:lang w:val="bg-BG" w:eastAsia="bg-BG"/>
        </w:rPr>
        <w:t xml:space="preserve"> 000.00</w:t>
      </w:r>
      <w:r w:rsidRPr="00025BA4">
        <w:rPr>
          <w:rFonts w:ascii="Verdana" w:hAnsi="Verdana"/>
          <w:spacing w:val="-5"/>
          <w:sz w:val="20"/>
          <w:szCs w:val="20"/>
          <w:lang w:val="bg-BG"/>
        </w:rPr>
        <w:t xml:space="preserve"> лв. без ДДС.</w:t>
      </w:r>
    </w:p>
    <w:p w14:paraId="5F84DD5A" w14:textId="13894B24" w:rsidR="00E500E7" w:rsidRDefault="00E500E7" w:rsidP="00E500E7">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2 – </w:t>
      </w:r>
      <w:r w:rsidR="00BE429C">
        <w:rPr>
          <w:rFonts w:ascii="Verdana" w:hAnsi="Verdana"/>
          <w:sz w:val="20"/>
          <w:szCs w:val="20"/>
          <w:lang w:val="bg-BG" w:eastAsia="bg-BG"/>
        </w:rPr>
        <w:t>150</w:t>
      </w:r>
      <w:r w:rsidRPr="00025BA4">
        <w:rPr>
          <w:rFonts w:ascii="Verdana" w:hAnsi="Verdana"/>
          <w:sz w:val="20"/>
          <w:szCs w:val="20"/>
          <w:lang w:val="bg-BG" w:eastAsia="bg-BG"/>
        </w:rPr>
        <w:t xml:space="preserve"> 000.00 </w:t>
      </w:r>
      <w:r w:rsidRPr="00025BA4">
        <w:rPr>
          <w:rFonts w:ascii="Verdana" w:hAnsi="Verdana"/>
          <w:spacing w:val="-5"/>
          <w:sz w:val="20"/>
          <w:szCs w:val="20"/>
          <w:lang w:val="bg-BG"/>
        </w:rPr>
        <w:t>лв. без ДДС.</w:t>
      </w:r>
    </w:p>
    <w:p w14:paraId="61DB4BA2" w14:textId="5D5F38DA" w:rsidR="00BE429C" w:rsidRDefault="00BE429C" w:rsidP="00DF5737">
      <w:pPr>
        <w:numPr>
          <w:ilvl w:val="1"/>
          <w:numId w:val="4"/>
        </w:numPr>
        <w:spacing w:before="120" w:after="120"/>
        <w:ind w:left="1134" w:hanging="709"/>
        <w:jc w:val="both"/>
        <w:rPr>
          <w:rFonts w:ascii="Verdana" w:hAnsi="Verdana"/>
          <w:spacing w:val="-5"/>
          <w:sz w:val="20"/>
          <w:szCs w:val="20"/>
          <w:lang w:val="bg-BG"/>
        </w:rPr>
      </w:pPr>
      <w:r w:rsidRPr="00DF5737">
        <w:rPr>
          <w:rFonts w:ascii="Verdana" w:hAnsi="Verdana"/>
          <w:spacing w:val="-5"/>
          <w:sz w:val="20"/>
          <w:szCs w:val="20"/>
          <w:lang w:val="bg-BG"/>
        </w:rPr>
        <w:t>Обособена позиция 3 – 150 000.00 лв. без ДДС.</w:t>
      </w:r>
    </w:p>
    <w:p w14:paraId="2914E205" w14:textId="2B108869" w:rsidR="00BE429C" w:rsidRPr="00DF5737" w:rsidRDefault="00BE429C" w:rsidP="00DF5737">
      <w:pPr>
        <w:numPr>
          <w:ilvl w:val="1"/>
          <w:numId w:val="4"/>
        </w:numPr>
        <w:spacing w:before="120" w:after="120"/>
        <w:ind w:left="1134" w:hanging="709"/>
        <w:jc w:val="both"/>
        <w:rPr>
          <w:rFonts w:ascii="Verdana" w:hAnsi="Verdana"/>
          <w:spacing w:val="-5"/>
          <w:sz w:val="20"/>
          <w:szCs w:val="20"/>
          <w:lang w:val="bg-BG"/>
        </w:rPr>
      </w:pPr>
      <w:r w:rsidRPr="00DF5737">
        <w:rPr>
          <w:rFonts w:ascii="Verdana" w:hAnsi="Verdana"/>
          <w:spacing w:val="-5"/>
          <w:sz w:val="20"/>
          <w:szCs w:val="20"/>
          <w:lang w:val="bg-BG"/>
        </w:rPr>
        <w:t>Обособена позиция 4 – 200 000.00 лв. без ДДС.</w:t>
      </w:r>
    </w:p>
    <w:p w14:paraId="25D507C0" w14:textId="77777777" w:rsidR="00BE429C" w:rsidRDefault="00BE429C" w:rsidP="00DF5737">
      <w:pPr>
        <w:spacing w:before="120" w:after="120"/>
        <w:jc w:val="both"/>
        <w:rPr>
          <w:rFonts w:ascii="Verdana" w:hAnsi="Verdana"/>
          <w:spacing w:val="-5"/>
          <w:sz w:val="20"/>
          <w:szCs w:val="20"/>
          <w:lang w:val="bg-BG"/>
        </w:rPr>
      </w:pPr>
    </w:p>
    <w:p w14:paraId="0611BB87" w14:textId="77777777" w:rsidR="00943AB2" w:rsidRDefault="00943AB2" w:rsidP="00943AB2">
      <w:pPr>
        <w:keepLines/>
        <w:numPr>
          <w:ilvl w:val="0"/>
          <w:numId w:val="4"/>
        </w:numPr>
        <w:spacing w:before="120" w:after="120"/>
        <w:jc w:val="both"/>
        <w:rPr>
          <w:rFonts w:ascii="Verdana" w:hAnsi="Verdana"/>
          <w:sz w:val="20"/>
          <w:szCs w:val="20"/>
          <w:lang w:val="bg-BG"/>
        </w:rPr>
      </w:pPr>
      <w:r w:rsidRPr="00943AB2">
        <w:rPr>
          <w:rFonts w:ascii="Verdana" w:hAnsi="Verdana"/>
          <w:sz w:val="20"/>
          <w:szCs w:val="20"/>
          <w:lang w:val="bg-BG"/>
        </w:rPr>
        <w:t>Изменения на договора:</w:t>
      </w:r>
    </w:p>
    <w:p w14:paraId="61F88763" w14:textId="48251476" w:rsidR="00943AB2" w:rsidRPr="00943AB2" w:rsidRDefault="00943AB2" w:rsidP="00943AB2">
      <w:pPr>
        <w:keepLines/>
        <w:numPr>
          <w:ilvl w:val="1"/>
          <w:numId w:val="4"/>
        </w:numPr>
        <w:spacing w:before="120" w:after="120"/>
        <w:jc w:val="both"/>
        <w:rPr>
          <w:rFonts w:ascii="Verdana" w:hAnsi="Verdana"/>
          <w:sz w:val="20"/>
          <w:szCs w:val="20"/>
          <w:lang w:val="bg-BG"/>
        </w:rPr>
      </w:pPr>
      <w:r w:rsidRPr="00943AB2">
        <w:rPr>
          <w:rFonts w:ascii="Verdana" w:hAnsi="Verdana"/>
          <w:sz w:val="20"/>
          <w:szCs w:val="20"/>
          <w:lang w:val="bg-BG"/>
        </w:rPr>
        <w:t>Доставчикът има възможност да предлага на възложителя по-ниски цени или по-изгодни за възложителя условия от заложените по договора и в ценовите таблици.</w:t>
      </w:r>
    </w:p>
    <w:p w14:paraId="46660139" w14:textId="455A3675" w:rsidR="00815B8B" w:rsidRPr="00815B8B" w:rsidRDefault="00BD118D"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DF5737">
        <w:rPr>
          <w:rFonts w:ascii="Verdana" w:hAnsi="Verdana"/>
          <w:sz w:val="20"/>
          <w:szCs w:val="20"/>
          <w:lang w:val="bg-BG"/>
        </w:rPr>
        <w:t>3</w:t>
      </w:r>
      <w:r w:rsidR="00815B8B" w:rsidRPr="00CF58CB">
        <w:rPr>
          <w:rFonts w:ascii="Verdana" w:hAnsi="Verdana"/>
          <w:sz w:val="20"/>
          <w:szCs w:val="20"/>
          <w:lang w:val="bg-BG"/>
        </w:rPr>
        <w:t>% (</w:t>
      </w:r>
      <w:r w:rsidR="00DF5737">
        <w:rPr>
          <w:rFonts w:ascii="Verdana" w:hAnsi="Verdana"/>
          <w:sz w:val="20"/>
          <w:szCs w:val="20"/>
          <w:lang w:val="bg-BG"/>
        </w:rPr>
        <w:t>т</w:t>
      </w:r>
      <w:r w:rsidR="00334D0B">
        <w:rPr>
          <w:rFonts w:ascii="Verdana" w:hAnsi="Verdana"/>
          <w:sz w:val="20"/>
          <w:szCs w:val="20"/>
          <w:lang w:val="bg-BG"/>
        </w:rPr>
        <w:t>ри</w:t>
      </w:r>
      <w:r w:rsidR="00612550" w:rsidRPr="00CF58CB">
        <w:rPr>
          <w:rFonts w:ascii="Verdana" w:hAnsi="Verdana"/>
          <w:sz w:val="20"/>
          <w:szCs w:val="20"/>
          <w:lang w:val="bg-BG"/>
        </w:rPr>
        <w:t xml:space="preserve"> </w:t>
      </w:r>
      <w:r w:rsidR="00815B8B" w:rsidRPr="00CF58CB">
        <w:rPr>
          <w:rFonts w:ascii="Verdana" w:hAnsi="Verdana"/>
          <w:sz w:val="20"/>
          <w:szCs w:val="20"/>
          <w:lang w:val="bg-BG"/>
        </w:rPr>
        <w:t xml:space="preserve">процента)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334D0B">
        <w:rPr>
          <w:rFonts w:ascii="Verdana" w:hAnsi="Verdana"/>
          <w:sz w:val="20"/>
          <w:szCs w:val="20"/>
          <w:lang w:val="bg-BG"/>
        </w:rPr>
        <w:t>прогнозната</w:t>
      </w:r>
      <w:r w:rsidR="00F82F54">
        <w:rPr>
          <w:rFonts w:ascii="Verdana" w:hAnsi="Verdana"/>
          <w:sz w:val="20"/>
          <w:szCs w:val="20"/>
          <w:lang w:val="bg-BG"/>
        </w:rPr>
        <w:t xml:space="preserve"> 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за </w:t>
      </w:r>
      <w:r w:rsidR="003376E8" w:rsidRPr="00E008DB">
        <w:rPr>
          <w:rFonts w:ascii="Verdana" w:hAnsi="Verdana"/>
          <w:sz w:val="20"/>
          <w:szCs w:val="20"/>
          <w:lang w:val="bg-BG"/>
        </w:rPr>
        <w:t>съответната обособена позиция по т. 6</w:t>
      </w:r>
      <w:r w:rsidR="003376E8">
        <w:rPr>
          <w:rFonts w:ascii="Verdana" w:hAnsi="Verdana"/>
          <w:sz w:val="20"/>
          <w:szCs w:val="20"/>
          <w:lang w:val="bg-BG"/>
        </w:rPr>
        <w:t xml:space="preserve"> от този раздел</w:t>
      </w:r>
      <w:r w:rsidR="00F82F54">
        <w:rPr>
          <w:rFonts w:ascii="Verdana" w:hAnsi="Verdana"/>
          <w:sz w:val="20"/>
          <w:szCs w:val="20"/>
          <w:lang w:val="bg-BG"/>
        </w:rPr>
        <w:t>.</w:t>
      </w:r>
      <w:r w:rsidR="00815B8B" w:rsidRPr="00815B8B">
        <w:rPr>
          <w:rFonts w:ascii="Verdana" w:hAnsi="Verdana"/>
          <w:sz w:val="20"/>
          <w:szCs w:val="20"/>
          <w:lang w:val="bg-BG"/>
        </w:rPr>
        <w:t xml:space="preserve"> Гаранцията за изпълнение на договора </w:t>
      </w:r>
      <w:r w:rsidR="00912B71">
        <w:rPr>
          <w:rFonts w:ascii="Verdana" w:hAnsi="Verdana"/>
          <w:sz w:val="20"/>
          <w:szCs w:val="20"/>
          <w:lang w:val="bg-BG"/>
        </w:rPr>
        <w:t xml:space="preserve">е с валидност </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5249AF6A" w14:textId="5C7237A5" w:rsidR="00815B8B" w:rsidRPr="00815B8B" w:rsidRDefault="00815B8B" w:rsidP="00E7489D">
      <w:pPr>
        <w:keepLines/>
        <w:numPr>
          <w:ilvl w:val="0"/>
          <w:numId w:val="4"/>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BD118D">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50359C25" w:rsidR="00533456" w:rsidRPr="00277011" w:rsidRDefault="00734655" w:rsidP="00E7489D">
      <w:pPr>
        <w:keepLines/>
        <w:numPr>
          <w:ilvl w:val="0"/>
          <w:numId w:val="4"/>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2A013FF1"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3572FD">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2EB790E3" w:rsidR="00815B8B" w:rsidRPr="00815B8B" w:rsidRDefault="00815B8B" w:rsidP="00E7489D">
      <w:pPr>
        <w:keepLines/>
        <w:numPr>
          <w:ilvl w:val="0"/>
          <w:numId w:val="4"/>
        </w:numPr>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F0299E">
        <w:rPr>
          <w:rFonts w:ascii="Verdana" w:hAnsi="Verdana"/>
          <w:sz w:val="20"/>
          <w:szCs w:val="20"/>
          <w:lang w:val="bg-BG"/>
        </w:rPr>
        <w:t>Веселин Димитров</w:t>
      </w:r>
      <w:r w:rsidR="00507A5C">
        <w:rPr>
          <w:rFonts w:ascii="Verdana" w:hAnsi="Verdana"/>
          <w:sz w:val="20"/>
          <w:szCs w:val="20"/>
          <w:lang w:val="bg-BG"/>
        </w:rPr>
        <w:t>.</w:t>
      </w:r>
    </w:p>
    <w:p w14:paraId="09139258" w14:textId="07840E16"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3572FD">
        <w:rPr>
          <w:rFonts w:ascii="Verdana" w:hAnsi="Verdana"/>
          <w:sz w:val="20"/>
          <w:szCs w:val="20"/>
          <w:lang w:val="bg-BG"/>
        </w:rPr>
        <w:t>Доставчика</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05828442" w:rsidR="00815B8B" w:rsidRPr="00815B8B" w:rsidRDefault="003572FD"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3E0EC50D" w14:textId="56BFDECC" w:rsidR="00DB54AC" w:rsidRDefault="00DB54AC" w:rsidP="00DB54AC">
      <w:pPr>
        <w:tabs>
          <w:tab w:val="num" w:pos="1440"/>
        </w:tabs>
        <w:spacing w:before="120" w:after="120"/>
        <w:ind w:left="720"/>
        <w:jc w:val="both"/>
        <w:rPr>
          <w:rFonts w:ascii="Verdana" w:hAnsi="Verdana" w:cs="Arial"/>
          <w:snapToGrid w:val="0"/>
          <w:sz w:val="22"/>
          <w:szCs w:val="22"/>
          <w:lang w:val="bg-BG"/>
        </w:rPr>
      </w:pPr>
    </w:p>
    <w:p w14:paraId="2354288B" w14:textId="77777777" w:rsidR="00C4088F" w:rsidRPr="00C4088F" w:rsidRDefault="00C4088F" w:rsidP="00FD4C28">
      <w:pPr>
        <w:spacing w:after="120"/>
        <w:ind w:left="720"/>
        <w:jc w:val="both"/>
        <w:rPr>
          <w:rFonts w:ascii="Verdana" w:hAnsi="Verdana"/>
          <w:b/>
          <w:bCs/>
          <w:snapToGrid w:val="0"/>
          <w:sz w:val="22"/>
          <w:szCs w:val="22"/>
          <w:lang w:val="bg-BG"/>
        </w:rPr>
      </w:pPr>
      <w:r w:rsidRPr="00C4088F">
        <w:rPr>
          <w:rFonts w:ascii="Verdana" w:hAnsi="Verdana"/>
          <w:b/>
          <w:bCs/>
          <w:snapToGrid w:val="0"/>
          <w:sz w:val="22"/>
          <w:szCs w:val="22"/>
          <w:lang w:val="bg-BG"/>
        </w:rPr>
        <w:t>ПРЕДМЕТ НА ДОГОВОРА</w:t>
      </w:r>
    </w:p>
    <w:p w14:paraId="4535DAF0" w14:textId="77777777" w:rsidR="00FD4C28" w:rsidRPr="00FD4C28" w:rsidRDefault="00FD4C28" w:rsidP="00FD4C28">
      <w:pPr>
        <w:numPr>
          <w:ilvl w:val="0"/>
          <w:numId w:val="32"/>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lang w:val="bg-BG"/>
        </w:rPr>
        <w:t>Доставка, монтаж, настройка и въвеждане в експлоатация на процесни контролно-измервателни прибори за измерване на качествени показатели за питейна и отпадъчна вода на обекти на „Софийска вода"АД.</w:t>
      </w:r>
    </w:p>
    <w:p w14:paraId="3E1D0E31" w14:textId="77777777" w:rsidR="00FD4C28" w:rsidRPr="00FD4C28" w:rsidRDefault="00FD4C28" w:rsidP="00FD4C28">
      <w:pPr>
        <w:numPr>
          <w:ilvl w:val="1"/>
          <w:numId w:val="29"/>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Обществената поръчка е разделена на четири обособени позиции, както следва:</w:t>
      </w:r>
    </w:p>
    <w:p w14:paraId="7BB641F1" w14:textId="77777777" w:rsidR="00FD4C28" w:rsidRPr="00FD4C28" w:rsidRDefault="00FD4C28" w:rsidP="00FD4C28">
      <w:pPr>
        <w:numPr>
          <w:ilvl w:val="2"/>
          <w:numId w:val="29"/>
        </w:numPr>
        <w:tabs>
          <w:tab w:val="clear" w:pos="720"/>
          <w:tab w:val="right" w:pos="709"/>
          <w:tab w:val="center" w:pos="1418"/>
          <w:tab w:val="right" w:pos="1560"/>
          <w:tab w:val="left" w:pos="1701"/>
          <w:tab w:val="center" w:pos="4320"/>
          <w:tab w:val="right" w:pos="8640"/>
        </w:tabs>
        <w:spacing w:before="90" w:after="90" w:line="276" w:lineRule="auto"/>
        <w:ind w:right="57" w:hanging="11"/>
        <w:contextualSpacing/>
        <w:jc w:val="both"/>
        <w:rPr>
          <w:rFonts w:asciiTheme="minorHAnsi" w:hAnsiTheme="minorHAnsi"/>
          <w:bCs/>
          <w:iCs/>
          <w:lang w:val="bg-BG"/>
        </w:rPr>
      </w:pPr>
      <w:r w:rsidRPr="00FD4C28">
        <w:rPr>
          <w:rFonts w:asciiTheme="minorHAnsi" w:hAnsiTheme="minorHAnsi"/>
          <w:bCs/>
          <w:iCs/>
          <w:lang w:val="bg-BG"/>
        </w:rPr>
        <w:t xml:space="preserve">Обособена позиция 1 - </w:t>
      </w:r>
      <w:r w:rsidRPr="00FD4C28">
        <w:rPr>
          <w:rFonts w:asciiTheme="minorHAnsi" w:hAnsiTheme="minorHAnsi" w:cs="Arial"/>
          <w:bCs/>
          <w:iCs/>
          <w:lang w:val="bg-BG"/>
        </w:rPr>
        <w:t>Доставка, монтаж, настройка и въвеждане в експлоатация на процесни контролно-измервателни прибори за измерване на качествени показатели за питейна вода чрез проточна система</w:t>
      </w:r>
      <w:r w:rsidRPr="00FD4C28">
        <w:rPr>
          <w:rFonts w:asciiTheme="minorHAnsi" w:hAnsiTheme="minorHAnsi" w:cs="Arial"/>
          <w:bCs/>
          <w:iCs/>
          <w:lang w:val="ru-RU"/>
        </w:rPr>
        <w:t xml:space="preserve">, </w:t>
      </w:r>
      <w:r w:rsidRPr="00FD4C28">
        <w:rPr>
          <w:rFonts w:asciiTheme="minorHAnsi" w:hAnsiTheme="minorHAnsi" w:cs="Arial"/>
          <w:bCs/>
          <w:iCs/>
          <w:lang w:val="bg-BG"/>
        </w:rPr>
        <w:t>при наличие на ел.</w:t>
      </w:r>
      <w:r w:rsidRPr="00FD4C28">
        <w:rPr>
          <w:rFonts w:asciiTheme="minorHAnsi" w:hAnsiTheme="minorHAnsi" w:cs="Arial"/>
          <w:bCs/>
          <w:iCs/>
          <w:lang w:val="ru-RU"/>
        </w:rPr>
        <w:t>захранване - 230</w:t>
      </w:r>
      <w:r w:rsidRPr="00FD4C28">
        <w:rPr>
          <w:rFonts w:asciiTheme="minorHAnsi" w:hAnsiTheme="minorHAnsi" w:cs="Arial"/>
          <w:bCs/>
          <w:iCs/>
        </w:rPr>
        <w:t>V</w:t>
      </w:r>
      <w:r w:rsidRPr="00FD4C28">
        <w:rPr>
          <w:rFonts w:asciiTheme="minorHAnsi" w:hAnsiTheme="minorHAnsi" w:cs="Arial"/>
          <w:bCs/>
          <w:iCs/>
          <w:lang w:val="ru-RU"/>
        </w:rPr>
        <w:t xml:space="preserve"> </w:t>
      </w:r>
      <w:r w:rsidRPr="00FD4C28">
        <w:rPr>
          <w:rFonts w:asciiTheme="minorHAnsi" w:hAnsiTheme="minorHAnsi" w:cs="Arial"/>
          <w:bCs/>
          <w:iCs/>
        </w:rPr>
        <w:t>AC</w:t>
      </w:r>
      <w:r w:rsidRPr="00FD4C28">
        <w:rPr>
          <w:rFonts w:asciiTheme="minorHAnsi" w:hAnsiTheme="minorHAnsi" w:cs="Arial"/>
          <w:bCs/>
          <w:iCs/>
          <w:lang w:val="ru-RU"/>
        </w:rPr>
        <w:t>, 50</w:t>
      </w:r>
      <w:r w:rsidRPr="00FD4C28">
        <w:rPr>
          <w:rFonts w:asciiTheme="minorHAnsi" w:hAnsiTheme="minorHAnsi" w:cs="Arial"/>
          <w:bCs/>
          <w:iCs/>
        </w:rPr>
        <w:t>Hz</w:t>
      </w:r>
      <w:r w:rsidRPr="00FD4C28">
        <w:rPr>
          <w:rFonts w:asciiTheme="minorHAnsi" w:hAnsiTheme="minorHAnsi"/>
          <w:bCs/>
          <w:iCs/>
          <w:lang w:val="bg-BG"/>
        </w:rPr>
        <w:t>;</w:t>
      </w:r>
    </w:p>
    <w:p w14:paraId="1A0CBA15" w14:textId="77777777" w:rsidR="00FD4C28" w:rsidRPr="00FD4C28" w:rsidRDefault="00FD4C28" w:rsidP="00FD4C28">
      <w:pPr>
        <w:numPr>
          <w:ilvl w:val="2"/>
          <w:numId w:val="29"/>
        </w:numPr>
        <w:tabs>
          <w:tab w:val="clear" w:pos="720"/>
          <w:tab w:val="right" w:pos="709"/>
          <w:tab w:val="center" w:pos="1418"/>
          <w:tab w:val="right" w:pos="1560"/>
          <w:tab w:val="left" w:pos="1701"/>
          <w:tab w:val="center" w:pos="4320"/>
          <w:tab w:val="right" w:pos="8640"/>
        </w:tabs>
        <w:spacing w:before="90" w:after="90" w:line="276" w:lineRule="auto"/>
        <w:ind w:right="57" w:hanging="11"/>
        <w:contextualSpacing/>
        <w:jc w:val="both"/>
        <w:rPr>
          <w:rFonts w:asciiTheme="minorHAnsi" w:hAnsiTheme="minorHAnsi"/>
          <w:bCs/>
          <w:iCs/>
          <w:lang w:val="bg-BG"/>
        </w:rPr>
      </w:pPr>
      <w:r w:rsidRPr="00FD4C28">
        <w:rPr>
          <w:rFonts w:asciiTheme="minorHAnsi" w:hAnsiTheme="minorHAnsi"/>
          <w:bCs/>
          <w:iCs/>
          <w:lang w:val="bg-BG"/>
        </w:rPr>
        <w:t>Обособена позиция 2 – Доставка, монтаж, настройка и въвеждане в експлоатация на  процесни контролно-измервателни прибори за измерване на качествени показатели за питейна вода чрез проточна система, при наличие на автономно ел.захранване - 12-36V DC;</w:t>
      </w:r>
    </w:p>
    <w:p w14:paraId="754B7119" w14:textId="77777777" w:rsidR="00FD4C28" w:rsidRPr="00FD4C28" w:rsidRDefault="00FD4C28" w:rsidP="00FD4C28">
      <w:pPr>
        <w:numPr>
          <w:ilvl w:val="2"/>
          <w:numId w:val="29"/>
        </w:numPr>
        <w:tabs>
          <w:tab w:val="clear" w:pos="720"/>
          <w:tab w:val="right" w:pos="709"/>
          <w:tab w:val="center" w:pos="1418"/>
          <w:tab w:val="right" w:pos="1560"/>
          <w:tab w:val="left" w:pos="1701"/>
          <w:tab w:val="center" w:pos="4320"/>
          <w:tab w:val="right" w:pos="8640"/>
        </w:tabs>
        <w:spacing w:before="90" w:after="90" w:line="276" w:lineRule="auto"/>
        <w:ind w:right="57" w:hanging="11"/>
        <w:contextualSpacing/>
        <w:jc w:val="both"/>
        <w:rPr>
          <w:rFonts w:asciiTheme="minorHAnsi" w:hAnsiTheme="minorHAnsi"/>
          <w:bCs/>
          <w:iCs/>
          <w:lang w:val="bg-BG"/>
        </w:rPr>
      </w:pPr>
      <w:r w:rsidRPr="00FD4C28">
        <w:rPr>
          <w:rFonts w:asciiTheme="minorHAnsi" w:hAnsiTheme="minorHAnsi"/>
          <w:bCs/>
          <w:iCs/>
          <w:lang w:val="bg-BG"/>
        </w:rPr>
        <w:t>Обособена позиция 3 - Доставка, монтаж, настройка и въвеждане в експлоатация на процесни контролно-измервателни прибори за измерване на качествени показатели на питейна вода чрез потопен монтаж.</w:t>
      </w:r>
    </w:p>
    <w:p w14:paraId="6A3EB222" w14:textId="77777777" w:rsidR="00FD4C28" w:rsidRPr="00FD4C28" w:rsidRDefault="00FD4C28" w:rsidP="00FD4C28">
      <w:pPr>
        <w:numPr>
          <w:ilvl w:val="2"/>
          <w:numId w:val="29"/>
        </w:numPr>
        <w:tabs>
          <w:tab w:val="clear" w:pos="720"/>
          <w:tab w:val="right" w:pos="709"/>
          <w:tab w:val="center" w:pos="1418"/>
          <w:tab w:val="right" w:pos="1560"/>
          <w:tab w:val="left" w:pos="1701"/>
          <w:tab w:val="center" w:pos="4320"/>
          <w:tab w:val="right" w:pos="8640"/>
        </w:tabs>
        <w:spacing w:before="90" w:after="90" w:line="276" w:lineRule="auto"/>
        <w:ind w:right="57" w:hanging="11"/>
        <w:contextualSpacing/>
        <w:jc w:val="both"/>
        <w:rPr>
          <w:rFonts w:asciiTheme="minorHAnsi" w:hAnsiTheme="minorHAnsi" w:cs="Arial"/>
          <w:lang w:val="ru-RU"/>
        </w:rPr>
      </w:pPr>
      <w:r w:rsidRPr="00FD4C28">
        <w:rPr>
          <w:rFonts w:asciiTheme="minorHAnsi" w:hAnsiTheme="minorHAnsi"/>
          <w:bCs/>
          <w:iCs/>
          <w:lang w:val="bg-BG"/>
        </w:rPr>
        <w:t>Обособена</w:t>
      </w:r>
      <w:r w:rsidRPr="00FD4C28">
        <w:rPr>
          <w:rFonts w:asciiTheme="minorHAnsi" w:hAnsiTheme="minorHAnsi" w:cs="Arial"/>
          <w:lang w:val="ru-RU"/>
        </w:rPr>
        <w:t xml:space="preserve"> позиция 4  – Доставка, монтаж, настройка и въвеждане в експлоатация на процесни контролно-измкервателни прибори за измерване на качествени показатели на отпадъчна вода</w:t>
      </w:r>
    </w:p>
    <w:p w14:paraId="0244AB7B" w14:textId="77777777" w:rsidR="00FD4C28" w:rsidRPr="00FD4C28" w:rsidRDefault="00FD4C28" w:rsidP="00FD4C28">
      <w:pPr>
        <w:numPr>
          <w:ilvl w:val="1"/>
          <w:numId w:val="29"/>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М</w:t>
      </w:r>
      <w:bookmarkStart w:id="20" w:name="мястонадоставка"/>
      <w:bookmarkEnd w:id="20"/>
      <w:r w:rsidRPr="00FD4C28">
        <w:rPr>
          <w:rFonts w:asciiTheme="minorHAnsi" w:hAnsiTheme="minorHAnsi"/>
          <w:bCs/>
          <w:iCs/>
          <w:lang w:val="bg-BG"/>
        </w:rPr>
        <w:t>ясто за изпълнение на дейностите, предмет на Договора: обекти на „Софийска вода” АД на територията на Столична Община. Възложителят индивидуализира конкретния обект в съответното възлагателно писмо.</w:t>
      </w:r>
    </w:p>
    <w:p w14:paraId="1F733B18" w14:textId="77777777" w:rsidR="00FD4C28" w:rsidRPr="00FD4C28" w:rsidRDefault="00FD4C28" w:rsidP="00FD4C28">
      <w:pPr>
        <w:numPr>
          <w:ilvl w:val="1"/>
          <w:numId w:val="29"/>
        </w:numPr>
        <w:tabs>
          <w:tab w:val="right" w:pos="709"/>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r w:rsidRPr="00FD4C28">
        <w:rPr>
          <w:rFonts w:asciiTheme="minorHAnsi" w:hAnsiTheme="minorHAnsi"/>
          <w:bCs/>
          <w:iCs/>
          <w:lang w:val="bg-BG"/>
        </w:rPr>
        <w:t xml:space="preserve">Дейностите, предмет на Договора включват: </w:t>
      </w:r>
    </w:p>
    <w:p w14:paraId="22AEBE0C" w14:textId="77777777" w:rsidR="00FD4C28" w:rsidRPr="00FD4C28" w:rsidRDefault="00FD4C28" w:rsidP="00FD4C28">
      <w:pPr>
        <w:numPr>
          <w:ilvl w:val="2"/>
          <w:numId w:val="29"/>
        </w:numPr>
        <w:tabs>
          <w:tab w:val="clear" w:pos="720"/>
          <w:tab w:val="left" w:pos="709"/>
          <w:tab w:val="center" w:pos="1418"/>
          <w:tab w:val="right" w:pos="1560"/>
          <w:tab w:val="center" w:pos="4320"/>
          <w:tab w:val="right" w:pos="8640"/>
        </w:tabs>
        <w:spacing w:before="90" w:after="90" w:line="276" w:lineRule="auto"/>
        <w:ind w:right="57" w:hanging="11"/>
        <w:jc w:val="both"/>
        <w:rPr>
          <w:rFonts w:asciiTheme="minorHAnsi" w:hAnsiTheme="minorHAnsi"/>
          <w:bCs/>
          <w:iCs/>
          <w:lang w:val="bg-BG"/>
        </w:rPr>
      </w:pPr>
      <w:r w:rsidRPr="00FD4C28">
        <w:rPr>
          <w:rFonts w:asciiTheme="minorHAnsi" w:hAnsiTheme="minorHAnsi"/>
          <w:bCs/>
          <w:iCs/>
          <w:lang w:val="bg-BG"/>
        </w:rPr>
        <w:t>Доставка на контролно измервателни прибори (КИП);</w:t>
      </w:r>
    </w:p>
    <w:p w14:paraId="24BD90ED" w14:textId="77777777" w:rsidR="00FD4C28" w:rsidRPr="00FD4C28" w:rsidRDefault="00FD4C28" w:rsidP="00FD4C28">
      <w:pPr>
        <w:numPr>
          <w:ilvl w:val="2"/>
          <w:numId w:val="29"/>
        </w:numPr>
        <w:tabs>
          <w:tab w:val="clear" w:pos="720"/>
          <w:tab w:val="left" w:pos="709"/>
          <w:tab w:val="center" w:pos="1418"/>
          <w:tab w:val="right" w:pos="1560"/>
          <w:tab w:val="center" w:pos="4320"/>
          <w:tab w:val="right" w:pos="8640"/>
        </w:tabs>
        <w:spacing w:before="90" w:after="90" w:line="276" w:lineRule="auto"/>
        <w:ind w:right="57" w:hanging="11"/>
        <w:jc w:val="both"/>
        <w:rPr>
          <w:rFonts w:asciiTheme="minorHAnsi" w:hAnsiTheme="minorHAnsi"/>
          <w:bCs/>
          <w:iCs/>
          <w:lang w:val="bg-BG"/>
        </w:rPr>
      </w:pPr>
      <w:r w:rsidRPr="00FD4C28">
        <w:rPr>
          <w:rFonts w:asciiTheme="minorHAnsi" w:hAnsiTheme="minorHAnsi"/>
          <w:bCs/>
          <w:iCs/>
          <w:lang w:val="bg-BG"/>
        </w:rPr>
        <w:t>Монтаж и настройка на всички прибори;</w:t>
      </w:r>
    </w:p>
    <w:p w14:paraId="176DA147" w14:textId="77777777" w:rsidR="00FD4C28" w:rsidRPr="00FD4C28" w:rsidRDefault="00FD4C28" w:rsidP="00FD4C28">
      <w:pPr>
        <w:numPr>
          <w:ilvl w:val="2"/>
          <w:numId w:val="29"/>
        </w:numPr>
        <w:tabs>
          <w:tab w:val="clear" w:pos="720"/>
          <w:tab w:val="left" w:pos="709"/>
          <w:tab w:val="center" w:pos="1418"/>
          <w:tab w:val="right" w:pos="1560"/>
          <w:tab w:val="center" w:pos="4320"/>
          <w:tab w:val="right" w:pos="8640"/>
        </w:tabs>
        <w:spacing w:before="90" w:after="90" w:line="276" w:lineRule="auto"/>
        <w:ind w:right="57" w:hanging="11"/>
        <w:jc w:val="both"/>
        <w:rPr>
          <w:rFonts w:asciiTheme="minorHAnsi" w:hAnsiTheme="minorHAnsi"/>
          <w:bCs/>
          <w:iCs/>
          <w:lang w:val="bg-BG"/>
        </w:rPr>
      </w:pPr>
      <w:r w:rsidRPr="00FD4C28">
        <w:rPr>
          <w:rFonts w:asciiTheme="minorHAnsi" w:hAnsiTheme="minorHAnsi"/>
          <w:bCs/>
          <w:iCs/>
          <w:lang w:val="bg-BG"/>
        </w:rPr>
        <w:t>Въвеждане в експлоатация на всички прибори;</w:t>
      </w:r>
    </w:p>
    <w:p w14:paraId="63D0D7B7" w14:textId="77777777" w:rsidR="00FD4C28" w:rsidRPr="00FD4C28" w:rsidRDefault="00FD4C28" w:rsidP="00FD4C28">
      <w:pPr>
        <w:numPr>
          <w:ilvl w:val="2"/>
          <w:numId w:val="29"/>
        </w:numPr>
        <w:tabs>
          <w:tab w:val="clear" w:pos="720"/>
          <w:tab w:val="left" w:pos="709"/>
          <w:tab w:val="center" w:pos="1418"/>
          <w:tab w:val="right" w:pos="1560"/>
          <w:tab w:val="center" w:pos="4320"/>
          <w:tab w:val="right" w:pos="8640"/>
        </w:tabs>
        <w:spacing w:before="90" w:after="90" w:line="276" w:lineRule="auto"/>
        <w:ind w:right="57" w:hanging="11"/>
        <w:jc w:val="both"/>
        <w:rPr>
          <w:rFonts w:asciiTheme="minorHAnsi" w:hAnsiTheme="minorHAnsi"/>
          <w:bCs/>
          <w:iCs/>
          <w:lang w:val="bg-BG"/>
        </w:rPr>
      </w:pPr>
      <w:r w:rsidRPr="00FD4C28">
        <w:rPr>
          <w:rFonts w:asciiTheme="minorHAnsi" w:hAnsiTheme="minorHAnsi"/>
          <w:bCs/>
          <w:iCs/>
          <w:lang w:val="bg-BG"/>
        </w:rPr>
        <w:t>Обучение на персонала на Възложителя - Доставчикът трябва да обучи персонала на възложителя, който ще експлоатира и извършва основните дейности по поддръжка на инсталацията и да предостави ръководство за експлоатация и поддръжка на български език;</w:t>
      </w:r>
    </w:p>
    <w:p w14:paraId="5DF066CA" w14:textId="77777777" w:rsidR="00FD4C28" w:rsidRPr="00FD4C28" w:rsidRDefault="00FD4C28" w:rsidP="00FD4C28">
      <w:pPr>
        <w:numPr>
          <w:ilvl w:val="1"/>
          <w:numId w:val="29"/>
        </w:numPr>
        <w:tabs>
          <w:tab w:val="num" w:pos="720"/>
        </w:tabs>
        <w:spacing w:before="90" w:after="90" w:line="276" w:lineRule="auto"/>
        <w:jc w:val="both"/>
        <w:rPr>
          <w:rFonts w:asciiTheme="minorHAnsi" w:hAnsiTheme="minorHAnsi"/>
          <w:bCs/>
          <w:iCs/>
          <w:color w:val="000000"/>
          <w:lang w:val="ru-RU"/>
        </w:rPr>
      </w:pPr>
      <w:r w:rsidRPr="00FD4C28">
        <w:rPr>
          <w:rFonts w:asciiTheme="minorHAnsi" w:hAnsiTheme="minorHAnsi"/>
          <w:bCs/>
          <w:iCs/>
          <w:color w:val="000000"/>
          <w:lang w:val="ru-RU"/>
        </w:rPr>
        <w:t>Доставчикът извършва работите, предмет на Договора, на мястото, посочено в т. 1.2. от настоящия раздел. Преди извършване на работи, предмет на Договора, Доставчикът или негов представител трябва да се свърже и уточни с Контролиращия служител или негов представител изпълнението им.</w:t>
      </w:r>
    </w:p>
    <w:p w14:paraId="6AA42F05" w14:textId="77777777" w:rsidR="00FD4C28" w:rsidRPr="00FD4C28" w:rsidRDefault="00FD4C28" w:rsidP="00FD4C28">
      <w:pPr>
        <w:spacing w:before="90" w:after="90"/>
        <w:ind w:left="1004"/>
        <w:jc w:val="both"/>
        <w:rPr>
          <w:rFonts w:asciiTheme="minorHAnsi" w:hAnsiTheme="minorHAnsi"/>
          <w:bCs/>
          <w:iCs/>
          <w:color w:val="000000"/>
          <w:lang w:val="ru-RU"/>
        </w:rPr>
      </w:pPr>
    </w:p>
    <w:p w14:paraId="37ACB247" w14:textId="77777777" w:rsidR="00FD4C28" w:rsidRPr="00FD4C28" w:rsidRDefault="00FD4C28" w:rsidP="00FD4C28">
      <w:pPr>
        <w:numPr>
          <w:ilvl w:val="0"/>
          <w:numId w:val="32"/>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
          <w:lang w:val="bg-BG"/>
        </w:rPr>
      </w:pPr>
      <w:r w:rsidRPr="00FD4C28">
        <w:rPr>
          <w:rFonts w:asciiTheme="minorHAnsi" w:hAnsiTheme="minorHAnsi"/>
          <w:b/>
          <w:lang w:val="bg-BG"/>
        </w:rPr>
        <w:t>ТЕХНИЧЕСКИ ИЗИСКВАНИЯ</w:t>
      </w:r>
      <w:r w:rsidRPr="00FD4C28">
        <w:rPr>
          <w:rFonts w:asciiTheme="minorHAnsi" w:hAnsiTheme="minorHAnsi"/>
          <w:b/>
          <w:lang w:val="ru-RU"/>
        </w:rPr>
        <w:t xml:space="preserve"> </w:t>
      </w:r>
      <w:r w:rsidRPr="00FD4C28">
        <w:rPr>
          <w:rFonts w:asciiTheme="minorHAnsi" w:hAnsiTheme="minorHAnsi"/>
          <w:b/>
          <w:lang w:val="bg-BG"/>
        </w:rPr>
        <w:t>ЗА ПЪРВА ОБОСОБЕНА ПОЗИЦИЯ</w:t>
      </w:r>
    </w:p>
    <w:p w14:paraId="77401100" w14:textId="77777777" w:rsidR="00FD4C28" w:rsidRPr="00FD4C28" w:rsidRDefault="00FD4C28" w:rsidP="00FD4C28">
      <w:pPr>
        <w:tabs>
          <w:tab w:val="center" w:pos="1418"/>
          <w:tab w:val="right" w:pos="1560"/>
          <w:tab w:val="left" w:pos="1701"/>
          <w:tab w:val="center" w:pos="4320"/>
          <w:tab w:val="right" w:pos="8640"/>
        </w:tabs>
        <w:spacing w:before="90" w:after="90"/>
        <w:ind w:right="57" w:firstLine="426"/>
        <w:jc w:val="both"/>
        <w:rPr>
          <w:rFonts w:asciiTheme="minorHAnsi" w:hAnsiTheme="minorHAnsi"/>
          <w:lang w:val="bg-BG"/>
        </w:rPr>
      </w:pPr>
      <w:r w:rsidRPr="00FD4C28">
        <w:rPr>
          <w:rFonts w:asciiTheme="minorHAnsi" w:hAnsiTheme="minorHAnsi"/>
          <w:bCs/>
          <w:iCs/>
          <w:lang w:val="bg-BG"/>
        </w:rPr>
        <w:t>Предмет на обособената позиция са</w:t>
      </w:r>
      <w:r w:rsidRPr="00FD4C28">
        <w:rPr>
          <w:rFonts w:asciiTheme="minorHAnsi" w:hAnsiTheme="minorHAnsi"/>
          <w:bCs/>
          <w:iCs/>
          <w:lang w:val="ru-RU"/>
        </w:rPr>
        <w:t xml:space="preserve"> </w:t>
      </w:r>
      <w:r w:rsidRPr="00FD4C28">
        <w:rPr>
          <w:rFonts w:asciiTheme="minorHAnsi" w:hAnsiTheme="minorHAnsi"/>
          <w:bCs/>
          <w:iCs/>
          <w:lang w:val="bg-BG"/>
        </w:rPr>
        <w:t xml:space="preserve">доставката, монтажа, настройката и въвеждането в експлоатация на процесни контролно-измервателни прибори за </w:t>
      </w:r>
      <w:r w:rsidRPr="00FD4C28">
        <w:rPr>
          <w:rFonts w:asciiTheme="minorHAnsi" w:hAnsiTheme="minorHAnsi"/>
          <w:bCs/>
          <w:iCs/>
          <w:lang w:val="bg-BG"/>
        </w:rPr>
        <w:lastRenderedPageBreak/>
        <w:t>измерване на качествените показатели</w:t>
      </w:r>
      <w:r w:rsidRPr="00FD4C28">
        <w:rPr>
          <w:rFonts w:asciiTheme="minorHAnsi" w:hAnsiTheme="minorHAnsi" w:cs="Arial"/>
          <w:bCs/>
          <w:iCs/>
          <w:lang w:val="bg-BG"/>
        </w:rPr>
        <w:t xml:space="preserve"> на питейната вода чрез проточна система на ел.</w:t>
      </w:r>
      <w:r w:rsidRPr="00FD4C28">
        <w:rPr>
          <w:rFonts w:asciiTheme="minorHAnsi" w:hAnsiTheme="minorHAnsi" w:cs="Arial"/>
          <w:bCs/>
          <w:iCs/>
          <w:lang w:val="ru-RU"/>
        </w:rPr>
        <w:t>захранване - 230</w:t>
      </w:r>
      <w:r w:rsidRPr="00FD4C28">
        <w:rPr>
          <w:rFonts w:asciiTheme="minorHAnsi" w:hAnsiTheme="minorHAnsi" w:cs="Arial"/>
          <w:bCs/>
          <w:iCs/>
        </w:rPr>
        <w:t>V</w:t>
      </w:r>
      <w:r w:rsidRPr="00FD4C28">
        <w:rPr>
          <w:rFonts w:asciiTheme="minorHAnsi" w:hAnsiTheme="minorHAnsi" w:cs="Arial"/>
          <w:bCs/>
          <w:iCs/>
          <w:lang w:val="ru-RU"/>
        </w:rPr>
        <w:t xml:space="preserve"> </w:t>
      </w:r>
      <w:r w:rsidRPr="00FD4C28">
        <w:rPr>
          <w:rFonts w:asciiTheme="minorHAnsi" w:hAnsiTheme="minorHAnsi" w:cs="Arial"/>
          <w:bCs/>
          <w:iCs/>
        </w:rPr>
        <w:t>AC</w:t>
      </w:r>
      <w:r w:rsidRPr="00FD4C28">
        <w:rPr>
          <w:rFonts w:asciiTheme="minorHAnsi" w:hAnsiTheme="minorHAnsi" w:cs="Arial"/>
          <w:bCs/>
          <w:iCs/>
          <w:lang w:val="ru-RU"/>
        </w:rPr>
        <w:t>, 50</w:t>
      </w:r>
      <w:r w:rsidRPr="00FD4C28">
        <w:rPr>
          <w:rFonts w:asciiTheme="minorHAnsi" w:hAnsiTheme="minorHAnsi" w:cs="Arial"/>
          <w:bCs/>
          <w:iCs/>
        </w:rPr>
        <w:t>Hz</w:t>
      </w:r>
      <w:r w:rsidRPr="00FD4C28">
        <w:rPr>
          <w:rFonts w:asciiTheme="minorHAnsi" w:hAnsiTheme="minorHAnsi"/>
          <w:bCs/>
          <w:iCs/>
          <w:lang w:val="bg-BG"/>
        </w:rPr>
        <w:t xml:space="preserve"> включващо:</w:t>
      </w:r>
    </w:p>
    <w:p w14:paraId="6FD92A94" w14:textId="77777777" w:rsidR="00FD4C28" w:rsidRPr="00FD4C28" w:rsidRDefault="00FD4C28" w:rsidP="00FD4C28">
      <w:pPr>
        <w:numPr>
          <w:ilvl w:val="0"/>
          <w:numId w:val="33"/>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lang w:val="bg-BG"/>
        </w:rPr>
      </w:pPr>
      <w:r w:rsidRPr="00FD4C28">
        <w:rPr>
          <w:rFonts w:asciiTheme="minorHAnsi" w:hAnsiTheme="minorHAnsi"/>
          <w:bCs/>
          <w:iCs/>
          <w:lang w:val="bg-BG"/>
        </w:rPr>
        <w:t>Измервателни прибори за измерване на следните показатели – посочени в таблицата:</w:t>
      </w:r>
    </w:p>
    <w:tbl>
      <w:tblPr>
        <w:tblW w:w="9507" w:type="dxa"/>
        <w:tblCellMar>
          <w:left w:w="70" w:type="dxa"/>
          <w:right w:w="70" w:type="dxa"/>
        </w:tblCellMar>
        <w:tblLook w:val="04A0" w:firstRow="1" w:lastRow="0" w:firstColumn="1" w:lastColumn="0" w:noHBand="0" w:noVBand="1"/>
      </w:tblPr>
      <w:tblGrid>
        <w:gridCol w:w="535"/>
        <w:gridCol w:w="2003"/>
        <w:gridCol w:w="1561"/>
        <w:gridCol w:w="1074"/>
        <w:gridCol w:w="1560"/>
        <w:gridCol w:w="1417"/>
        <w:gridCol w:w="1357"/>
      </w:tblGrid>
      <w:tr w:rsidR="00FD4C28" w:rsidRPr="00907408" w14:paraId="6A7EB48F" w14:textId="77777777" w:rsidTr="00FD4C28">
        <w:trPr>
          <w:trHeight w:val="1626"/>
        </w:trPr>
        <w:tc>
          <w:tcPr>
            <w:tcW w:w="535" w:type="dxa"/>
            <w:tcBorders>
              <w:top w:val="single" w:sz="4" w:space="0" w:color="auto"/>
              <w:left w:val="single" w:sz="4" w:space="0" w:color="auto"/>
              <w:bottom w:val="nil"/>
              <w:right w:val="single" w:sz="4" w:space="0" w:color="auto"/>
            </w:tcBorders>
            <w:shd w:val="clear" w:color="auto" w:fill="auto"/>
            <w:vAlign w:val="center"/>
            <w:hideMark/>
          </w:tcPr>
          <w:p w14:paraId="79435A16" w14:textId="77777777" w:rsidR="00FD4C28" w:rsidRPr="00FD4C28" w:rsidRDefault="00FD4C28" w:rsidP="00FD4C28">
            <w:pPr>
              <w:jc w:val="center"/>
              <w:rPr>
                <w:rFonts w:asciiTheme="minorHAnsi" w:hAnsiTheme="minorHAnsi"/>
                <w:b/>
                <w:bCs/>
                <w:sz w:val="20"/>
                <w:szCs w:val="20"/>
                <w:lang w:val="bg-BG" w:eastAsia="bg-BG"/>
              </w:rPr>
            </w:pPr>
            <w:r w:rsidRPr="00FD4C28">
              <w:rPr>
                <w:rFonts w:asciiTheme="minorHAnsi" w:hAnsiTheme="minorHAnsi"/>
                <w:b/>
                <w:bCs/>
                <w:sz w:val="20"/>
                <w:szCs w:val="20"/>
                <w:lang w:val="bg-BG" w:eastAsia="bg-BG"/>
              </w:rPr>
              <w:t>№</w:t>
            </w:r>
          </w:p>
        </w:tc>
        <w:tc>
          <w:tcPr>
            <w:tcW w:w="2003" w:type="dxa"/>
            <w:tcBorders>
              <w:top w:val="single" w:sz="4" w:space="0" w:color="auto"/>
              <w:left w:val="nil"/>
              <w:bottom w:val="nil"/>
              <w:right w:val="single" w:sz="4" w:space="0" w:color="auto"/>
            </w:tcBorders>
            <w:shd w:val="clear" w:color="auto" w:fill="auto"/>
            <w:vAlign w:val="center"/>
            <w:hideMark/>
          </w:tcPr>
          <w:p w14:paraId="27E3F49B" w14:textId="77777777" w:rsidR="00FD4C28" w:rsidRPr="00FD4C28" w:rsidRDefault="00FD4C28" w:rsidP="00FD4C28">
            <w:pPr>
              <w:jc w:val="center"/>
              <w:rPr>
                <w:rFonts w:asciiTheme="minorHAnsi" w:hAnsiTheme="minorHAnsi"/>
                <w:b/>
                <w:bCs/>
                <w:sz w:val="20"/>
                <w:szCs w:val="20"/>
                <w:lang w:val="bg-BG" w:eastAsia="bg-BG"/>
              </w:rPr>
            </w:pPr>
            <w:r w:rsidRPr="00FD4C28">
              <w:rPr>
                <w:rFonts w:asciiTheme="minorHAnsi" w:hAnsiTheme="minorHAnsi"/>
                <w:b/>
                <w:bCs/>
                <w:sz w:val="20"/>
                <w:szCs w:val="20"/>
                <w:lang w:val="bg-BG" w:eastAsia="bg-BG"/>
              </w:rPr>
              <w:t>Наименование</w:t>
            </w:r>
          </w:p>
        </w:tc>
        <w:tc>
          <w:tcPr>
            <w:tcW w:w="1561" w:type="dxa"/>
            <w:tcBorders>
              <w:top w:val="single" w:sz="4" w:space="0" w:color="auto"/>
              <w:left w:val="nil"/>
              <w:bottom w:val="nil"/>
              <w:right w:val="single" w:sz="4" w:space="0" w:color="auto"/>
            </w:tcBorders>
            <w:shd w:val="clear" w:color="auto" w:fill="auto"/>
            <w:noWrap/>
            <w:vAlign w:val="center"/>
            <w:hideMark/>
          </w:tcPr>
          <w:p w14:paraId="6F2BA676"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Метод на измерване</w:t>
            </w:r>
          </w:p>
        </w:tc>
        <w:tc>
          <w:tcPr>
            <w:tcW w:w="1074" w:type="dxa"/>
            <w:tcBorders>
              <w:top w:val="single" w:sz="4" w:space="0" w:color="auto"/>
              <w:left w:val="nil"/>
              <w:bottom w:val="nil"/>
              <w:right w:val="single" w:sz="4" w:space="0" w:color="auto"/>
            </w:tcBorders>
            <w:shd w:val="clear" w:color="auto" w:fill="auto"/>
            <w:noWrap/>
            <w:vAlign w:val="center"/>
            <w:hideMark/>
          </w:tcPr>
          <w:p w14:paraId="789DF9FF"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Мерни единици</w:t>
            </w:r>
          </w:p>
        </w:tc>
        <w:tc>
          <w:tcPr>
            <w:tcW w:w="1560" w:type="dxa"/>
            <w:tcBorders>
              <w:top w:val="single" w:sz="4" w:space="0" w:color="auto"/>
              <w:left w:val="nil"/>
              <w:bottom w:val="nil"/>
              <w:right w:val="single" w:sz="4" w:space="0" w:color="auto"/>
            </w:tcBorders>
            <w:shd w:val="clear" w:color="auto" w:fill="auto"/>
            <w:vAlign w:val="center"/>
            <w:hideMark/>
          </w:tcPr>
          <w:p w14:paraId="5F8C92A9"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Минимален диапазон на измерване</w:t>
            </w:r>
          </w:p>
        </w:tc>
        <w:tc>
          <w:tcPr>
            <w:tcW w:w="1417" w:type="dxa"/>
            <w:tcBorders>
              <w:top w:val="single" w:sz="4" w:space="0" w:color="auto"/>
              <w:left w:val="nil"/>
              <w:bottom w:val="nil"/>
              <w:right w:val="single" w:sz="4" w:space="0" w:color="auto"/>
            </w:tcBorders>
            <w:shd w:val="clear" w:color="auto" w:fill="auto"/>
            <w:vAlign w:val="center"/>
            <w:hideMark/>
          </w:tcPr>
          <w:p w14:paraId="2EE3544F"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Минимална точност на измерване или по-добра</w:t>
            </w:r>
          </w:p>
        </w:tc>
        <w:tc>
          <w:tcPr>
            <w:tcW w:w="1357" w:type="dxa"/>
            <w:tcBorders>
              <w:top w:val="single" w:sz="4" w:space="0" w:color="auto"/>
              <w:left w:val="nil"/>
              <w:bottom w:val="nil"/>
              <w:right w:val="single" w:sz="4" w:space="0" w:color="auto"/>
            </w:tcBorders>
            <w:shd w:val="clear" w:color="auto" w:fill="auto"/>
            <w:vAlign w:val="center"/>
            <w:hideMark/>
          </w:tcPr>
          <w:p w14:paraId="6226184A"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Минимална разделителна способност или по-добра</w:t>
            </w:r>
          </w:p>
        </w:tc>
      </w:tr>
      <w:tr w:rsidR="00FD4C28" w:rsidRPr="00FD4C28" w14:paraId="5EB5CCD4" w14:textId="77777777" w:rsidTr="00FD4C28">
        <w:trPr>
          <w:trHeight w:val="1002"/>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E1BE73" w14:textId="77777777" w:rsidR="00FD4C28" w:rsidRPr="00FD4C28" w:rsidRDefault="00FD4C28" w:rsidP="00FD4C28">
            <w:pPr>
              <w:jc w:val="center"/>
              <w:rPr>
                <w:rFonts w:asciiTheme="minorHAnsi" w:hAnsiTheme="minorHAnsi"/>
                <w:sz w:val="20"/>
                <w:szCs w:val="20"/>
                <w:lang w:val="bg-BG" w:eastAsia="bg-BG"/>
              </w:rPr>
            </w:pPr>
            <w:r w:rsidRPr="00FD4C28">
              <w:rPr>
                <w:rFonts w:asciiTheme="minorHAnsi" w:hAnsiTheme="minorHAnsi"/>
                <w:sz w:val="20"/>
                <w:szCs w:val="20"/>
                <w:lang w:val="bg-BG" w:eastAsia="bg-BG"/>
              </w:rPr>
              <w:t>1</w:t>
            </w:r>
          </w:p>
        </w:tc>
        <w:tc>
          <w:tcPr>
            <w:tcW w:w="2003" w:type="dxa"/>
            <w:tcBorders>
              <w:top w:val="single" w:sz="4" w:space="0" w:color="auto"/>
              <w:left w:val="nil"/>
              <w:bottom w:val="single" w:sz="4" w:space="0" w:color="auto"/>
              <w:right w:val="single" w:sz="4" w:space="0" w:color="auto"/>
            </w:tcBorders>
            <w:shd w:val="clear" w:color="auto" w:fill="auto"/>
            <w:vAlign w:val="center"/>
            <w:hideMark/>
          </w:tcPr>
          <w:p w14:paraId="0453F5DB" w14:textId="77777777" w:rsidR="00FD4C28" w:rsidRPr="00FD4C28" w:rsidRDefault="00FD4C28" w:rsidP="00FD4C28">
            <w:pPr>
              <w:jc w:val="both"/>
              <w:rPr>
                <w:rFonts w:asciiTheme="minorHAnsi" w:hAnsiTheme="minorHAnsi"/>
                <w:b/>
                <w:bCs/>
                <w:sz w:val="20"/>
                <w:szCs w:val="20"/>
                <w:lang w:val="bg-BG" w:eastAsia="bg-BG"/>
              </w:rPr>
            </w:pPr>
            <w:r w:rsidRPr="00FD4C28">
              <w:rPr>
                <w:rFonts w:asciiTheme="minorHAnsi" w:hAnsiTheme="minorHAnsi"/>
                <w:b/>
                <w:bCs/>
                <w:sz w:val="20"/>
                <w:szCs w:val="20"/>
                <w:lang w:val="bg-BG" w:eastAsia="bg-BG"/>
              </w:rPr>
              <w:t>Мътност</w:t>
            </w:r>
          </w:p>
        </w:tc>
        <w:tc>
          <w:tcPr>
            <w:tcW w:w="1561" w:type="dxa"/>
            <w:tcBorders>
              <w:top w:val="single" w:sz="4" w:space="0" w:color="auto"/>
              <w:left w:val="nil"/>
              <w:bottom w:val="single" w:sz="4" w:space="0" w:color="auto"/>
              <w:right w:val="single" w:sz="4" w:space="0" w:color="auto"/>
            </w:tcBorders>
            <w:shd w:val="clear" w:color="auto" w:fill="auto"/>
            <w:noWrap/>
            <w:vAlign w:val="center"/>
            <w:hideMark/>
          </w:tcPr>
          <w:p w14:paraId="240B8F41"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оптичен</w:t>
            </w:r>
          </w:p>
        </w:tc>
        <w:tc>
          <w:tcPr>
            <w:tcW w:w="1074" w:type="dxa"/>
            <w:tcBorders>
              <w:top w:val="single" w:sz="4" w:space="0" w:color="auto"/>
              <w:left w:val="nil"/>
              <w:bottom w:val="single" w:sz="4" w:space="0" w:color="auto"/>
              <w:right w:val="single" w:sz="4" w:space="0" w:color="auto"/>
            </w:tcBorders>
            <w:shd w:val="clear" w:color="auto" w:fill="auto"/>
            <w:noWrap/>
            <w:vAlign w:val="center"/>
            <w:hideMark/>
          </w:tcPr>
          <w:p w14:paraId="6A836908"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FNU</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4E614F7E"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0 - 100 FNU</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6336AB8"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 2 % в диап. 0-10 FNU</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14:paraId="7D91D56E"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 xml:space="preserve"> 0,01 FNU</w:t>
            </w:r>
          </w:p>
        </w:tc>
      </w:tr>
      <w:tr w:rsidR="00FD4C28" w:rsidRPr="00FD4C28" w14:paraId="769448D5" w14:textId="77777777" w:rsidTr="00FD4C28">
        <w:trPr>
          <w:trHeight w:val="1002"/>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F7FC232" w14:textId="77777777" w:rsidR="00FD4C28" w:rsidRPr="00FD4C28" w:rsidRDefault="00FD4C28" w:rsidP="00FD4C28">
            <w:pPr>
              <w:jc w:val="center"/>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2</w:t>
            </w:r>
          </w:p>
        </w:tc>
        <w:tc>
          <w:tcPr>
            <w:tcW w:w="2003" w:type="dxa"/>
            <w:tcBorders>
              <w:top w:val="nil"/>
              <w:left w:val="nil"/>
              <w:bottom w:val="single" w:sz="4" w:space="0" w:color="auto"/>
              <w:right w:val="single" w:sz="4" w:space="0" w:color="auto"/>
            </w:tcBorders>
            <w:shd w:val="clear" w:color="auto" w:fill="auto"/>
            <w:noWrap/>
            <w:vAlign w:val="center"/>
            <w:hideMark/>
          </w:tcPr>
          <w:p w14:paraId="6349E88E" w14:textId="77777777" w:rsidR="00FD4C28" w:rsidRPr="00FD4C28" w:rsidRDefault="00FD4C28" w:rsidP="00FD4C28">
            <w:pPr>
              <w:jc w:val="both"/>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рН</w:t>
            </w:r>
          </w:p>
        </w:tc>
        <w:tc>
          <w:tcPr>
            <w:tcW w:w="1561" w:type="dxa"/>
            <w:tcBorders>
              <w:top w:val="nil"/>
              <w:left w:val="nil"/>
              <w:bottom w:val="single" w:sz="4" w:space="0" w:color="auto"/>
              <w:right w:val="single" w:sz="4" w:space="0" w:color="auto"/>
            </w:tcBorders>
            <w:shd w:val="clear" w:color="auto" w:fill="auto"/>
            <w:noWrap/>
            <w:vAlign w:val="center"/>
            <w:hideMark/>
          </w:tcPr>
          <w:p w14:paraId="256B7B1C"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електрохимичен</w:t>
            </w:r>
          </w:p>
        </w:tc>
        <w:tc>
          <w:tcPr>
            <w:tcW w:w="1074" w:type="dxa"/>
            <w:tcBorders>
              <w:top w:val="nil"/>
              <w:left w:val="nil"/>
              <w:bottom w:val="single" w:sz="4" w:space="0" w:color="auto"/>
              <w:right w:val="single" w:sz="4" w:space="0" w:color="auto"/>
            </w:tcBorders>
            <w:shd w:val="clear" w:color="auto" w:fill="auto"/>
            <w:noWrap/>
            <w:vAlign w:val="center"/>
            <w:hideMark/>
          </w:tcPr>
          <w:p w14:paraId="275EADC0"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pH единици</w:t>
            </w:r>
          </w:p>
        </w:tc>
        <w:tc>
          <w:tcPr>
            <w:tcW w:w="1560" w:type="dxa"/>
            <w:tcBorders>
              <w:top w:val="nil"/>
              <w:left w:val="nil"/>
              <w:bottom w:val="single" w:sz="4" w:space="0" w:color="auto"/>
              <w:right w:val="single" w:sz="4" w:space="0" w:color="auto"/>
            </w:tcBorders>
            <w:shd w:val="clear" w:color="auto" w:fill="auto"/>
            <w:noWrap/>
            <w:vAlign w:val="center"/>
            <w:hideMark/>
          </w:tcPr>
          <w:p w14:paraId="763C6AA6"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0 - 14 pH единици</w:t>
            </w:r>
          </w:p>
        </w:tc>
        <w:tc>
          <w:tcPr>
            <w:tcW w:w="1417" w:type="dxa"/>
            <w:tcBorders>
              <w:top w:val="nil"/>
              <w:left w:val="nil"/>
              <w:bottom w:val="single" w:sz="4" w:space="0" w:color="auto"/>
              <w:right w:val="single" w:sz="4" w:space="0" w:color="auto"/>
            </w:tcBorders>
            <w:shd w:val="clear" w:color="auto" w:fill="auto"/>
            <w:noWrap/>
            <w:vAlign w:val="center"/>
            <w:hideMark/>
          </w:tcPr>
          <w:p w14:paraId="06D46296"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±0,1 pH</w:t>
            </w:r>
          </w:p>
        </w:tc>
        <w:tc>
          <w:tcPr>
            <w:tcW w:w="1357" w:type="dxa"/>
            <w:tcBorders>
              <w:top w:val="nil"/>
              <w:left w:val="nil"/>
              <w:bottom w:val="single" w:sz="4" w:space="0" w:color="auto"/>
              <w:right w:val="single" w:sz="4" w:space="0" w:color="auto"/>
            </w:tcBorders>
            <w:shd w:val="clear" w:color="auto" w:fill="auto"/>
            <w:noWrap/>
            <w:vAlign w:val="center"/>
            <w:hideMark/>
          </w:tcPr>
          <w:p w14:paraId="1CD6C6C6"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0,01 pH</w:t>
            </w:r>
          </w:p>
        </w:tc>
      </w:tr>
      <w:tr w:rsidR="00FD4C28" w:rsidRPr="00FD4C28" w14:paraId="50B93151" w14:textId="77777777" w:rsidTr="00FD4C28">
        <w:trPr>
          <w:trHeight w:val="1002"/>
        </w:trPr>
        <w:tc>
          <w:tcPr>
            <w:tcW w:w="535" w:type="dxa"/>
            <w:tcBorders>
              <w:top w:val="nil"/>
              <w:left w:val="single" w:sz="4" w:space="0" w:color="auto"/>
              <w:bottom w:val="single" w:sz="4" w:space="0" w:color="auto"/>
              <w:right w:val="single" w:sz="4" w:space="0" w:color="auto"/>
            </w:tcBorders>
            <w:shd w:val="clear" w:color="auto" w:fill="auto"/>
            <w:vAlign w:val="center"/>
            <w:hideMark/>
          </w:tcPr>
          <w:p w14:paraId="31BB0858" w14:textId="77777777" w:rsidR="00FD4C28" w:rsidRPr="00FD4C28" w:rsidRDefault="00FD4C28" w:rsidP="00FD4C28">
            <w:pPr>
              <w:jc w:val="center"/>
              <w:rPr>
                <w:rFonts w:asciiTheme="minorHAnsi" w:hAnsiTheme="minorHAnsi"/>
                <w:sz w:val="20"/>
                <w:szCs w:val="20"/>
                <w:lang w:val="bg-BG" w:eastAsia="bg-BG"/>
              </w:rPr>
            </w:pPr>
            <w:r w:rsidRPr="00FD4C28">
              <w:rPr>
                <w:rFonts w:asciiTheme="minorHAnsi" w:hAnsiTheme="minorHAnsi"/>
                <w:sz w:val="20"/>
                <w:szCs w:val="20"/>
                <w:lang w:val="bg-BG" w:eastAsia="bg-BG"/>
              </w:rPr>
              <w:t>3</w:t>
            </w:r>
          </w:p>
        </w:tc>
        <w:tc>
          <w:tcPr>
            <w:tcW w:w="2003" w:type="dxa"/>
            <w:tcBorders>
              <w:top w:val="nil"/>
              <w:left w:val="nil"/>
              <w:bottom w:val="single" w:sz="4" w:space="0" w:color="auto"/>
              <w:right w:val="single" w:sz="4" w:space="0" w:color="auto"/>
            </w:tcBorders>
            <w:shd w:val="clear" w:color="auto" w:fill="auto"/>
            <w:noWrap/>
            <w:vAlign w:val="center"/>
            <w:hideMark/>
          </w:tcPr>
          <w:p w14:paraId="6F3BE046" w14:textId="77777777" w:rsidR="00FD4C28" w:rsidRPr="00FD4C28" w:rsidRDefault="00FD4C28" w:rsidP="00FD4C28">
            <w:pPr>
              <w:jc w:val="both"/>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Електропроводимост</w:t>
            </w:r>
          </w:p>
        </w:tc>
        <w:tc>
          <w:tcPr>
            <w:tcW w:w="1561" w:type="dxa"/>
            <w:tcBorders>
              <w:top w:val="nil"/>
              <w:left w:val="nil"/>
              <w:bottom w:val="single" w:sz="4" w:space="0" w:color="auto"/>
              <w:right w:val="single" w:sz="4" w:space="0" w:color="auto"/>
            </w:tcBorders>
            <w:shd w:val="clear" w:color="auto" w:fill="auto"/>
            <w:noWrap/>
            <w:vAlign w:val="center"/>
            <w:hideMark/>
          </w:tcPr>
          <w:p w14:paraId="6717C222"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кондуктивен</w:t>
            </w:r>
          </w:p>
        </w:tc>
        <w:tc>
          <w:tcPr>
            <w:tcW w:w="1074" w:type="dxa"/>
            <w:tcBorders>
              <w:top w:val="nil"/>
              <w:left w:val="nil"/>
              <w:bottom w:val="single" w:sz="4" w:space="0" w:color="auto"/>
              <w:right w:val="single" w:sz="4" w:space="0" w:color="auto"/>
            </w:tcBorders>
            <w:shd w:val="clear" w:color="auto" w:fill="auto"/>
            <w:noWrap/>
            <w:vAlign w:val="center"/>
            <w:hideMark/>
          </w:tcPr>
          <w:p w14:paraId="157F70FD"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μЅ/cm</w:t>
            </w:r>
          </w:p>
        </w:tc>
        <w:tc>
          <w:tcPr>
            <w:tcW w:w="1560" w:type="dxa"/>
            <w:tcBorders>
              <w:top w:val="nil"/>
              <w:left w:val="nil"/>
              <w:bottom w:val="single" w:sz="4" w:space="0" w:color="auto"/>
              <w:right w:val="single" w:sz="4" w:space="0" w:color="auto"/>
            </w:tcBorders>
            <w:shd w:val="clear" w:color="auto" w:fill="auto"/>
            <w:noWrap/>
            <w:vAlign w:val="center"/>
            <w:hideMark/>
          </w:tcPr>
          <w:p w14:paraId="551E5D32"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1 - 500μЅ/cm</w:t>
            </w:r>
          </w:p>
        </w:tc>
        <w:tc>
          <w:tcPr>
            <w:tcW w:w="1417" w:type="dxa"/>
            <w:tcBorders>
              <w:top w:val="nil"/>
              <w:left w:val="nil"/>
              <w:bottom w:val="single" w:sz="4" w:space="0" w:color="auto"/>
              <w:right w:val="single" w:sz="4" w:space="0" w:color="auto"/>
            </w:tcBorders>
            <w:shd w:val="clear" w:color="auto" w:fill="auto"/>
            <w:vAlign w:val="center"/>
            <w:hideMark/>
          </w:tcPr>
          <w:p w14:paraId="08EA255A"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±2 %</w:t>
            </w:r>
          </w:p>
        </w:tc>
        <w:tc>
          <w:tcPr>
            <w:tcW w:w="1357" w:type="dxa"/>
            <w:tcBorders>
              <w:top w:val="nil"/>
              <w:left w:val="nil"/>
              <w:bottom w:val="single" w:sz="4" w:space="0" w:color="auto"/>
              <w:right w:val="single" w:sz="4" w:space="0" w:color="auto"/>
            </w:tcBorders>
            <w:shd w:val="clear" w:color="auto" w:fill="auto"/>
            <w:noWrap/>
            <w:vAlign w:val="center"/>
            <w:hideMark/>
          </w:tcPr>
          <w:p w14:paraId="19A7AD89"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0,1 μЅ/cm</w:t>
            </w:r>
          </w:p>
        </w:tc>
      </w:tr>
      <w:tr w:rsidR="00FD4C28" w:rsidRPr="00FD4C28" w14:paraId="3BA4F440" w14:textId="77777777" w:rsidTr="00FD4C28">
        <w:trPr>
          <w:trHeight w:val="1002"/>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6BA5D461" w14:textId="77777777" w:rsidR="00FD4C28" w:rsidRPr="00FD4C28" w:rsidRDefault="00FD4C28" w:rsidP="00FD4C28">
            <w:pPr>
              <w:jc w:val="center"/>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4</w:t>
            </w:r>
          </w:p>
        </w:tc>
        <w:tc>
          <w:tcPr>
            <w:tcW w:w="2003" w:type="dxa"/>
            <w:tcBorders>
              <w:top w:val="nil"/>
              <w:left w:val="nil"/>
              <w:bottom w:val="single" w:sz="4" w:space="0" w:color="auto"/>
              <w:right w:val="single" w:sz="4" w:space="0" w:color="auto"/>
            </w:tcBorders>
            <w:shd w:val="clear" w:color="auto" w:fill="auto"/>
            <w:vAlign w:val="center"/>
            <w:hideMark/>
          </w:tcPr>
          <w:p w14:paraId="53D172EA" w14:textId="77777777" w:rsidR="00FD4C28" w:rsidRPr="00FD4C28" w:rsidRDefault="00FD4C28" w:rsidP="00FD4C28">
            <w:pPr>
              <w:jc w:val="both"/>
              <w:rPr>
                <w:rFonts w:asciiTheme="minorHAnsi" w:hAnsiTheme="minorHAnsi"/>
                <w:b/>
                <w:bCs/>
                <w:sz w:val="20"/>
                <w:szCs w:val="20"/>
                <w:lang w:val="bg-BG" w:eastAsia="bg-BG"/>
              </w:rPr>
            </w:pPr>
            <w:r w:rsidRPr="00FD4C28">
              <w:rPr>
                <w:rFonts w:asciiTheme="minorHAnsi" w:hAnsiTheme="minorHAnsi"/>
                <w:b/>
                <w:bCs/>
                <w:sz w:val="20"/>
                <w:szCs w:val="20"/>
                <w:lang w:val="bg-BG" w:eastAsia="bg-BG"/>
              </w:rPr>
              <w:t>Органика</w:t>
            </w:r>
          </w:p>
        </w:tc>
        <w:tc>
          <w:tcPr>
            <w:tcW w:w="1561" w:type="dxa"/>
            <w:tcBorders>
              <w:top w:val="nil"/>
              <w:left w:val="nil"/>
              <w:bottom w:val="single" w:sz="4" w:space="0" w:color="auto"/>
              <w:right w:val="single" w:sz="4" w:space="0" w:color="auto"/>
            </w:tcBorders>
            <w:shd w:val="clear" w:color="auto" w:fill="auto"/>
            <w:noWrap/>
            <w:vAlign w:val="center"/>
            <w:hideMark/>
          </w:tcPr>
          <w:p w14:paraId="25326795"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оптичен</w:t>
            </w:r>
          </w:p>
        </w:tc>
        <w:tc>
          <w:tcPr>
            <w:tcW w:w="1074" w:type="dxa"/>
            <w:tcBorders>
              <w:top w:val="nil"/>
              <w:left w:val="nil"/>
              <w:bottom w:val="single" w:sz="4" w:space="0" w:color="auto"/>
              <w:right w:val="single" w:sz="4" w:space="0" w:color="auto"/>
            </w:tcBorders>
            <w:shd w:val="clear" w:color="auto" w:fill="auto"/>
            <w:noWrap/>
            <w:vAlign w:val="center"/>
            <w:hideMark/>
          </w:tcPr>
          <w:p w14:paraId="19BC7A2D"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 xml:space="preserve"> m-1</w:t>
            </w:r>
          </w:p>
        </w:tc>
        <w:tc>
          <w:tcPr>
            <w:tcW w:w="1560" w:type="dxa"/>
            <w:tcBorders>
              <w:top w:val="nil"/>
              <w:left w:val="nil"/>
              <w:bottom w:val="single" w:sz="4" w:space="0" w:color="auto"/>
              <w:right w:val="single" w:sz="4" w:space="0" w:color="auto"/>
            </w:tcBorders>
            <w:shd w:val="clear" w:color="auto" w:fill="auto"/>
            <w:noWrap/>
            <w:vAlign w:val="center"/>
            <w:hideMark/>
          </w:tcPr>
          <w:p w14:paraId="6EA7C8EA"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0,01 - 50 m-1</w:t>
            </w:r>
          </w:p>
        </w:tc>
        <w:tc>
          <w:tcPr>
            <w:tcW w:w="1417" w:type="dxa"/>
            <w:tcBorders>
              <w:top w:val="nil"/>
              <w:left w:val="nil"/>
              <w:bottom w:val="single" w:sz="4" w:space="0" w:color="auto"/>
              <w:right w:val="single" w:sz="4" w:space="0" w:color="auto"/>
            </w:tcBorders>
            <w:shd w:val="clear" w:color="auto" w:fill="auto"/>
            <w:noWrap/>
            <w:vAlign w:val="center"/>
            <w:hideMark/>
          </w:tcPr>
          <w:p w14:paraId="35D3BE88"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±1 %</w:t>
            </w:r>
          </w:p>
        </w:tc>
        <w:tc>
          <w:tcPr>
            <w:tcW w:w="1357" w:type="dxa"/>
            <w:tcBorders>
              <w:top w:val="nil"/>
              <w:left w:val="nil"/>
              <w:bottom w:val="single" w:sz="4" w:space="0" w:color="auto"/>
              <w:right w:val="single" w:sz="4" w:space="0" w:color="auto"/>
            </w:tcBorders>
            <w:shd w:val="clear" w:color="auto" w:fill="auto"/>
            <w:noWrap/>
            <w:vAlign w:val="center"/>
            <w:hideMark/>
          </w:tcPr>
          <w:p w14:paraId="17413542"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 xml:space="preserve"> 0,01 m-1</w:t>
            </w:r>
          </w:p>
        </w:tc>
      </w:tr>
      <w:tr w:rsidR="00FD4C28" w:rsidRPr="00FD4C28" w14:paraId="28EEA3BE" w14:textId="77777777" w:rsidTr="00FD4C28">
        <w:trPr>
          <w:trHeight w:val="1002"/>
        </w:trPr>
        <w:tc>
          <w:tcPr>
            <w:tcW w:w="535" w:type="dxa"/>
            <w:tcBorders>
              <w:top w:val="nil"/>
              <w:left w:val="single" w:sz="4" w:space="0" w:color="auto"/>
              <w:bottom w:val="single" w:sz="4" w:space="0" w:color="auto"/>
              <w:right w:val="single" w:sz="4" w:space="0" w:color="auto"/>
            </w:tcBorders>
            <w:shd w:val="clear" w:color="auto" w:fill="auto"/>
            <w:vAlign w:val="center"/>
            <w:hideMark/>
          </w:tcPr>
          <w:p w14:paraId="423B1BD5" w14:textId="77777777" w:rsidR="00FD4C28" w:rsidRPr="00FD4C28" w:rsidRDefault="00FD4C28" w:rsidP="00FD4C28">
            <w:pPr>
              <w:jc w:val="center"/>
              <w:rPr>
                <w:rFonts w:asciiTheme="minorHAnsi" w:hAnsiTheme="minorHAnsi"/>
                <w:sz w:val="20"/>
                <w:szCs w:val="20"/>
                <w:lang w:val="bg-BG" w:eastAsia="bg-BG"/>
              </w:rPr>
            </w:pPr>
            <w:r w:rsidRPr="00FD4C28">
              <w:rPr>
                <w:rFonts w:asciiTheme="minorHAnsi" w:hAnsiTheme="minorHAnsi"/>
                <w:sz w:val="20"/>
                <w:szCs w:val="20"/>
                <w:lang w:val="bg-BG" w:eastAsia="bg-BG"/>
              </w:rPr>
              <w:t>5</w:t>
            </w:r>
          </w:p>
        </w:tc>
        <w:tc>
          <w:tcPr>
            <w:tcW w:w="2003" w:type="dxa"/>
            <w:tcBorders>
              <w:top w:val="nil"/>
              <w:left w:val="nil"/>
              <w:bottom w:val="single" w:sz="4" w:space="0" w:color="auto"/>
              <w:right w:val="single" w:sz="4" w:space="0" w:color="auto"/>
            </w:tcBorders>
            <w:shd w:val="clear" w:color="auto" w:fill="auto"/>
            <w:vAlign w:val="center"/>
            <w:hideMark/>
          </w:tcPr>
          <w:p w14:paraId="70A79963" w14:textId="77777777" w:rsidR="00FD4C28" w:rsidRPr="00FD4C28" w:rsidRDefault="00FD4C28" w:rsidP="00FD4C28">
            <w:pPr>
              <w:jc w:val="both"/>
              <w:rPr>
                <w:rFonts w:asciiTheme="minorHAnsi" w:hAnsiTheme="minorHAnsi"/>
                <w:b/>
                <w:bCs/>
                <w:sz w:val="20"/>
                <w:szCs w:val="20"/>
                <w:lang w:val="bg-BG" w:eastAsia="bg-BG"/>
              </w:rPr>
            </w:pPr>
            <w:r w:rsidRPr="00FD4C28">
              <w:rPr>
                <w:rFonts w:asciiTheme="minorHAnsi" w:hAnsiTheme="minorHAnsi"/>
                <w:b/>
                <w:bCs/>
                <w:sz w:val="20"/>
                <w:szCs w:val="20"/>
                <w:lang w:val="bg-BG" w:eastAsia="bg-BG"/>
              </w:rPr>
              <w:t>Остатъчен хлор</w:t>
            </w:r>
          </w:p>
        </w:tc>
        <w:tc>
          <w:tcPr>
            <w:tcW w:w="1561" w:type="dxa"/>
            <w:tcBorders>
              <w:top w:val="nil"/>
              <w:left w:val="nil"/>
              <w:bottom w:val="single" w:sz="4" w:space="0" w:color="auto"/>
              <w:right w:val="single" w:sz="4" w:space="0" w:color="auto"/>
            </w:tcBorders>
            <w:shd w:val="clear" w:color="auto" w:fill="auto"/>
            <w:noWrap/>
            <w:vAlign w:val="center"/>
            <w:hideMark/>
          </w:tcPr>
          <w:p w14:paraId="68B45117"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фотометричен</w:t>
            </w:r>
          </w:p>
        </w:tc>
        <w:tc>
          <w:tcPr>
            <w:tcW w:w="1074" w:type="dxa"/>
            <w:tcBorders>
              <w:top w:val="nil"/>
              <w:left w:val="nil"/>
              <w:bottom w:val="single" w:sz="4" w:space="0" w:color="auto"/>
              <w:right w:val="single" w:sz="4" w:space="0" w:color="auto"/>
            </w:tcBorders>
            <w:shd w:val="clear" w:color="auto" w:fill="auto"/>
            <w:noWrap/>
            <w:vAlign w:val="center"/>
            <w:hideMark/>
          </w:tcPr>
          <w:p w14:paraId="6897CF5F"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mg/L</w:t>
            </w:r>
          </w:p>
        </w:tc>
        <w:tc>
          <w:tcPr>
            <w:tcW w:w="1560" w:type="dxa"/>
            <w:tcBorders>
              <w:top w:val="nil"/>
              <w:left w:val="nil"/>
              <w:bottom w:val="single" w:sz="4" w:space="0" w:color="auto"/>
              <w:right w:val="single" w:sz="4" w:space="0" w:color="auto"/>
            </w:tcBorders>
            <w:shd w:val="clear" w:color="auto" w:fill="auto"/>
            <w:noWrap/>
            <w:vAlign w:val="center"/>
            <w:hideMark/>
          </w:tcPr>
          <w:p w14:paraId="22FB5E8F"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0 - 5 mg/L</w:t>
            </w:r>
          </w:p>
        </w:tc>
        <w:tc>
          <w:tcPr>
            <w:tcW w:w="1417" w:type="dxa"/>
            <w:tcBorders>
              <w:top w:val="nil"/>
              <w:left w:val="nil"/>
              <w:bottom w:val="single" w:sz="4" w:space="0" w:color="auto"/>
              <w:right w:val="single" w:sz="4" w:space="0" w:color="auto"/>
            </w:tcBorders>
            <w:shd w:val="clear" w:color="auto" w:fill="auto"/>
            <w:noWrap/>
            <w:vAlign w:val="center"/>
            <w:hideMark/>
          </w:tcPr>
          <w:p w14:paraId="20674EC5"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±5 %</w:t>
            </w:r>
          </w:p>
        </w:tc>
        <w:tc>
          <w:tcPr>
            <w:tcW w:w="1357" w:type="dxa"/>
            <w:tcBorders>
              <w:top w:val="nil"/>
              <w:left w:val="nil"/>
              <w:bottom w:val="single" w:sz="4" w:space="0" w:color="auto"/>
              <w:right w:val="single" w:sz="4" w:space="0" w:color="auto"/>
            </w:tcBorders>
            <w:shd w:val="clear" w:color="auto" w:fill="auto"/>
            <w:noWrap/>
            <w:vAlign w:val="center"/>
            <w:hideMark/>
          </w:tcPr>
          <w:p w14:paraId="3645A599"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0,01 mg/l</w:t>
            </w:r>
          </w:p>
        </w:tc>
      </w:tr>
      <w:tr w:rsidR="00FD4C28" w:rsidRPr="00FD4C28" w14:paraId="052C2026" w14:textId="77777777" w:rsidTr="00FD4C28">
        <w:trPr>
          <w:trHeight w:val="1002"/>
        </w:trPr>
        <w:tc>
          <w:tcPr>
            <w:tcW w:w="535" w:type="dxa"/>
            <w:tcBorders>
              <w:top w:val="nil"/>
              <w:left w:val="single" w:sz="4" w:space="0" w:color="auto"/>
              <w:bottom w:val="single" w:sz="4" w:space="0" w:color="auto"/>
              <w:right w:val="single" w:sz="4" w:space="0" w:color="auto"/>
            </w:tcBorders>
            <w:shd w:val="clear" w:color="auto" w:fill="auto"/>
            <w:vAlign w:val="center"/>
            <w:hideMark/>
          </w:tcPr>
          <w:p w14:paraId="660C7C99" w14:textId="77777777" w:rsidR="00FD4C28" w:rsidRPr="00FD4C28" w:rsidRDefault="00FD4C28" w:rsidP="00FD4C28">
            <w:pPr>
              <w:jc w:val="center"/>
              <w:rPr>
                <w:rFonts w:asciiTheme="minorHAnsi" w:hAnsiTheme="minorHAnsi"/>
                <w:sz w:val="20"/>
                <w:szCs w:val="20"/>
                <w:lang w:val="bg-BG" w:eastAsia="bg-BG"/>
              </w:rPr>
            </w:pPr>
            <w:r w:rsidRPr="00FD4C28">
              <w:rPr>
                <w:rFonts w:asciiTheme="minorHAnsi" w:hAnsiTheme="minorHAnsi"/>
                <w:sz w:val="20"/>
                <w:szCs w:val="20"/>
                <w:lang w:val="bg-BG" w:eastAsia="bg-BG"/>
              </w:rPr>
              <w:t>6</w:t>
            </w:r>
          </w:p>
        </w:tc>
        <w:tc>
          <w:tcPr>
            <w:tcW w:w="2003" w:type="dxa"/>
            <w:tcBorders>
              <w:top w:val="nil"/>
              <w:left w:val="nil"/>
              <w:bottom w:val="single" w:sz="4" w:space="0" w:color="auto"/>
              <w:right w:val="single" w:sz="4" w:space="0" w:color="auto"/>
            </w:tcBorders>
            <w:shd w:val="clear" w:color="auto" w:fill="auto"/>
            <w:noWrap/>
            <w:vAlign w:val="center"/>
            <w:hideMark/>
          </w:tcPr>
          <w:p w14:paraId="0814EBDA" w14:textId="77777777" w:rsidR="00FD4C28" w:rsidRPr="00FD4C28" w:rsidRDefault="00FD4C28" w:rsidP="00FD4C28">
            <w:pPr>
              <w:jc w:val="both"/>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Температура</w:t>
            </w:r>
          </w:p>
        </w:tc>
        <w:tc>
          <w:tcPr>
            <w:tcW w:w="1561" w:type="dxa"/>
            <w:tcBorders>
              <w:top w:val="nil"/>
              <w:left w:val="nil"/>
              <w:bottom w:val="single" w:sz="4" w:space="0" w:color="auto"/>
              <w:right w:val="single" w:sz="4" w:space="0" w:color="auto"/>
            </w:tcBorders>
            <w:shd w:val="clear" w:color="auto" w:fill="auto"/>
            <w:noWrap/>
            <w:vAlign w:val="center"/>
            <w:hideMark/>
          </w:tcPr>
          <w:p w14:paraId="25A8BDBF"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термо</w:t>
            </w:r>
            <w:r w:rsidRPr="00FD4C28">
              <w:rPr>
                <w:rFonts w:asciiTheme="minorHAnsi" w:hAnsiTheme="minorHAnsi"/>
                <w:color w:val="000000"/>
                <w:sz w:val="20"/>
                <w:szCs w:val="20"/>
                <w:lang w:val="en-US" w:eastAsia="bg-BG"/>
              </w:rPr>
              <w:t>-</w:t>
            </w:r>
            <w:r w:rsidRPr="00FD4C28">
              <w:rPr>
                <w:rFonts w:asciiTheme="minorHAnsi" w:hAnsiTheme="minorHAnsi"/>
                <w:color w:val="000000"/>
                <w:sz w:val="20"/>
                <w:szCs w:val="20"/>
                <w:lang w:val="bg-BG" w:eastAsia="bg-BG"/>
              </w:rPr>
              <w:t>съпротивителен</w:t>
            </w:r>
          </w:p>
        </w:tc>
        <w:tc>
          <w:tcPr>
            <w:tcW w:w="1074" w:type="dxa"/>
            <w:tcBorders>
              <w:top w:val="nil"/>
              <w:left w:val="nil"/>
              <w:bottom w:val="single" w:sz="4" w:space="0" w:color="auto"/>
              <w:right w:val="single" w:sz="4" w:space="0" w:color="auto"/>
            </w:tcBorders>
            <w:shd w:val="clear" w:color="auto" w:fill="auto"/>
            <w:noWrap/>
            <w:vAlign w:val="center"/>
            <w:hideMark/>
          </w:tcPr>
          <w:p w14:paraId="55842107"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°С</w:t>
            </w:r>
          </w:p>
        </w:tc>
        <w:tc>
          <w:tcPr>
            <w:tcW w:w="1560" w:type="dxa"/>
            <w:tcBorders>
              <w:top w:val="nil"/>
              <w:left w:val="nil"/>
              <w:bottom w:val="single" w:sz="4" w:space="0" w:color="auto"/>
              <w:right w:val="single" w:sz="4" w:space="0" w:color="auto"/>
            </w:tcBorders>
            <w:shd w:val="clear" w:color="auto" w:fill="auto"/>
            <w:noWrap/>
            <w:vAlign w:val="center"/>
            <w:hideMark/>
          </w:tcPr>
          <w:p w14:paraId="48F3DED0"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0 - 40°С</w:t>
            </w:r>
          </w:p>
        </w:tc>
        <w:tc>
          <w:tcPr>
            <w:tcW w:w="1417" w:type="dxa"/>
            <w:tcBorders>
              <w:top w:val="nil"/>
              <w:left w:val="nil"/>
              <w:bottom w:val="single" w:sz="4" w:space="0" w:color="auto"/>
              <w:right w:val="single" w:sz="4" w:space="0" w:color="auto"/>
            </w:tcBorders>
            <w:shd w:val="clear" w:color="auto" w:fill="auto"/>
            <w:noWrap/>
            <w:vAlign w:val="center"/>
            <w:hideMark/>
          </w:tcPr>
          <w:p w14:paraId="4EB7A029"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 1 %</w:t>
            </w:r>
          </w:p>
        </w:tc>
        <w:tc>
          <w:tcPr>
            <w:tcW w:w="1357" w:type="dxa"/>
            <w:tcBorders>
              <w:top w:val="nil"/>
              <w:left w:val="nil"/>
              <w:bottom w:val="single" w:sz="4" w:space="0" w:color="auto"/>
              <w:right w:val="single" w:sz="4" w:space="0" w:color="auto"/>
            </w:tcBorders>
            <w:shd w:val="clear" w:color="auto" w:fill="auto"/>
            <w:noWrap/>
            <w:vAlign w:val="center"/>
            <w:hideMark/>
          </w:tcPr>
          <w:p w14:paraId="7588337C"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0.1 °C</w:t>
            </w:r>
          </w:p>
        </w:tc>
      </w:tr>
      <w:tr w:rsidR="00FD4C28" w:rsidRPr="00FD4C28" w14:paraId="36CCE329" w14:textId="77777777" w:rsidTr="00FD4C28">
        <w:trPr>
          <w:trHeight w:val="97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8DA0E47" w14:textId="77777777" w:rsidR="00FD4C28" w:rsidRPr="00FD4C28" w:rsidRDefault="00FD4C28" w:rsidP="00FD4C28">
            <w:pPr>
              <w:jc w:val="center"/>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7</w:t>
            </w:r>
          </w:p>
        </w:tc>
        <w:tc>
          <w:tcPr>
            <w:tcW w:w="2003" w:type="dxa"/>
            <w:tcBorders>
              <w:top w:val="nil"/>
              <w:left w:val="nil"/>
              <w:bottom w:val="single" w:sz="4" w:space="0" w:color="auto"/>
              <w:right w:val="single" w:sz="4" w:space="0" w:color="auto"/>
            </w:tcBorders>
            <w:shd w:val="clear" w:color="auto" w:fill="auto"/>
            <w:noWrap/>
            <w:vAlign w:val="center"/>
            <w:hideMark/>
          </w:tcPr>
          <w:p w14:paraId="30625D4F" w14:textId="77777777" w:rsidR="00FD4C28" w:rsidRPr="00FD4C28" w:rsidRDefault="00FD4C28" w:rsidP="00FD4C28">
            <w:pPr>
              <w:jc w:val="both"/>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Разтворен кислород</w:t>
            </w:r>
          </w:p>
        </w:tc>
        <w:tc>
          <w:tcPr>
            <w:tcW w:w="1561" w:type="dxa"/>
            <w:tcBorders>
              <w:top w:val="nil"/>
              <w:left w:val="nil"/>
              <w:bottom w:val="single" w:sz="4" w:space="0" w:color="auto"/>
              <w:right w:val="single" w:sz="4" w:space="0" w:color="auto"/>
            </w:tcBorders>
            <w:shd w:val="clear" w:color="auto" w:fill="auto"/>
            <w:noWrap/>
            <w:vAlign w:val="center"/>
            <w:hideMark/>
          </w:tcPr>
          <w:p w14:paraId="48A27D49"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оптичен</w:t>
            </w:r>
          </w:p>
        </w:tc>
        <w:tc>
          <w:tcPr>
            <w:tcW w:w="1074" w:type="dxa"/>
            <w:tcBorders>
              <w:top w:val="nil"/>
              <w:left w:val="nil"/>
              <w:bottom w:val="single" w:sz="4" w:space="0" w:color="auto"/>
              <w:right w:val="single" w:sz="4" w:space="0" w:color="auto"/>
            </w:tcBorders>
            <w:shd w:val="clear" w:color="auto" w:fill="auto"/>
            <w:noWrap/>
            <w:vAlign w:val="center"/>
            <w:hideMark/>
          </w:tcPr>
          <w:p w14:paraId="1CAD2E57"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mg/L</w:t>
            </w:r>
          </w:p>
        </w:tc>
        <w:tc>
          <w:tcPr>
            <w:tcW w:w="1560" w:type="dxa"/>
            <w:tcBorders>
              <w:top w:val="nil"/>
              <w:left w:val="nil"/>
              <w:bottom w:val="single" w:sz="4" w:space="0" w:color="auto"/>
              <w:right w:val="single" w:sz="4" w:space="0" w:color="auto"/>
            </w:tcBorders>
            <w:shd w:val="clear" w:color="auto" w:fill="auto"/>
            <w:noWrap/>
            <w:vAlign w:val="center"/>
            <w:hideMark/>
          </w:tcPr>
          <w:p w14:paraId="3AD78AC2"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0 - 20 мг/л</w:t>
            </w:r>
          </w:p>
        </w:tc>
        <w:tc>
          <w:tcPr>
            <w:tcW w:w="1417" w:type="dxa"/>
            <w:tcBorders>
              <w:top w:val="nil"/>
              <w:left w:val="nil"/>
              <w:bottom w:val="single" w:sz="4" w:space="0" w:color="auto"/>
              <w:right w:val="single" w:sz="4" w:space="0" w:color="auto"/>
            </w:tcBorders>
            <w:shd w:val="clear" w:color="auto" w:fill="auto"/>
            <w:vAlign w:val="center"/>
            <w:hideMark/>
          </w:tcPr>
          <w:p w14:paraId="79F3156E"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 0.2 mg/L</w:t>
            </w:r>
          </w:p>
        </w:tc>
        <w:tc>
          <w:tcPr>
            <w:tcW w:w="1357" w:type="dxa"/>
            <w:tcBorders>
              <w:top w:val="nil"/>
              <w:left w:val="nil"/>
              <w:bottom w:val="single" w:sz="4" w:space="0" w:color="auto"/>
              <w:right w:val="single" w:sz="4" w:space="0" w:color="auto"/>
            </w:tcBorders>
            <w:shd w:val="clear" w:color="auto" w:fill="auto"/>
            <w:noWrap/>
            <w:vAlign w:val="center"/>
            <w:hideMark/>
          </w:tcPr>
          <w:p w14:paraId="7D8A1ECF"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0,01 mg/L</w:t>
            </w:r>
          </w:p>
        </w:tc>
      </w:tr>
    </w:tbl>
    <w:p w14:paraId="6D336E63" w14:textId="77777777" w:rsidR="00FD4C28" w:rsidRPr="00FD4C28" w:rsidRDefault="00FD4C28" w:rsidP="00FD4C28">
      <w:pPr>
        <w:numPr>
          <w:ilvl w:val="0"/>
          <w:numId w:val="39"/>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Всички прибори трябва да бъдат доставени с комплект за калибриране;</w:t>
      </w:r>
    </w:p>
    <w:p w14:paraId="691ECBA4" w14:textId="77777777" w:rsidR="00FD4C28" w:rsidRPr="00FD4C28" w:rsidRDefault="00FD4C28" w:rsidP="00FD4C28">
      <w:pPr>
        <w:numPr>
          <w:ilvl w:val="0"/>
          <w:numId w:val="39"/>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Всички прибори трябва да са с влагозащита минимум IP65;</w:t>
      </w:r>
    </w:p>
    <w:p w14:paraId="5D774032" w14:textId="479E2E3B" w:rsidR="00FD4C28" w:rsidRPr="00FD4C28" w:rsidRDefault="00FD4C28" w:rsidP="00FD4C28">
      <w:pPr>
        <w:numPr>
          <w:ilvl w:val="0"/>
          <w:numId w:val="39"/>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 xml:space="preserve">Всички прибори трябва да бъдат окомплектовани със консумативи за </w:t>
      </w:r>
      <w:r w:rsidR="00F7248C">
        <w:rPr>
          <w:rFonts w:asciiTheme="minorHAnsi" w:hAnsiTheme="minorHAnsi"/>
          <w:bCs/>
          <w:iCs/>
          <w:lang w:val="bg-BG"/>
        </w:rPr>
        <w:t xml:space="preserve">срока на гаранцията </w:t>
      </w:r>
      <w:r w:rsidRPr="00FD4C28">
        <w:rPr>
          <w:rFonts w:asciiTheme="minorHAnsi" w:hAnsiTheme="minorHAnsi"/>
          <w:bCs/>
          <w:iCs/>
          <w:lang w:val="bg-BG"/>
        </w:rPr>
        <w:t xml:space="preserve"> </w:t>
      </w:r>
      <w:r w:rsidR="00F7248C">
        <w:rPr>
          <w:rFonts w:asciiTheme="minorHAnsi" w:hAnsiTheme="minorHAnsi"/>
          <w:bCs/>
          <w:iCs/>
          <w:lang w:val="bg-BG"/>
        </w:rPr>
        <w:t>и</w:t>
      </w:r>
      <w:r w:rsidRPr="00FD4C28">
        <w:rPr>
          <w:rFonts w:asciiTheme="minorHAnsi" w:hAnsiTheme="minorHAnsi"/>
          <w:bCs/>
          <w:iCs/>
          <w:lang w:val="bg-BG"/>
        </w:rPr>
        <w:t>;</w:t>
      </w:r>
    </w:p>
    <w:p w14:paraId="42E6B467" w14:textId="73A2675A" w:rsidR="00FD4C28" w:rsidRPr="00FD4C28" w:rsidRDefault="00FD4C28" w:rsidP="00FD4C28">
      <w:pPr>
        <w:numPr>
          <w:ilvl w:val="0"/>
          <w:numId w:val="39"/>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Всички прибори да бъдат с пълна кабелна комплектовка за връзка със сензорния модул</w:t>
      </w:r>
      <w:r w:rsidR="002F4172">
        <w:rPr>
          <w:rFonts w:asciiTheme="minorHAnsi" w:hAnsiTheme="minorHAnsi"/>
          <w:bCs/>
          <w:iCs/>
          <w:lang w:val="en-US"/>
        </w:rPr>
        <w:t>;</w:t>
      </w:r>
    </w:p>
    <w:p w14:paraId="27A39F06" w14:textId="487116FA" w:rsidR="00FD4C28" w:rsidRPr="00A3208D" w:rsidRDefault="00FD4C28" w:rsidP="00FD4C28">
      <w:pPr>
        <w:numPr>
          <w:ilvl w:val="0"/>
          <w:numId w:val="39"/>
        </w:numPr>
        <w:tabs>
          <w:tab w:val="center" w:pos="1418"/>
          <w:tab w:val="right" w:pos="1560"/>
          <w:tab w:val="left" w:pos="1701"/>
          <w:tab w:val="center" w:pos="4320"/>
          <w:tab w:val="right" w:pos="8640"/>
        </w:tabs>
        <w:spacing w:before="90" w:after="90" w:line="276" w:lineRule="auto"/>
        <w:ind w:right="57"/>
        <w:jc w:val="both"/>
        <w:rPr>
          <w:rFonts w:asciiTheme="minorHAnsi" w:hAnsiTheme="minorHAnsi"/>
          <w:b/>
          <w:bCs/>
          <w:iCs/>
          <w:lang w:val="bg-BG"/>
        </w:rPr>
      </w:pPr>
      <w:r w:rsidRPr="00A3208D">
        <w:rPr>
          <w:rFonts w:asciiTheme="minorHAnsi" w:hAnsiTheme="minorHAnsi"/>
          <w:b/>
          <w:bCs/>
          <w:iCs/>
          <w:lang w:val="bg-BG"/>
        </w:rPr>
        <w:t>Отдалечеността на сензорите от сензорния модул за събиране и предаване на данни да бъде стандартно до 10 м</w:t>
      </w:r>
      <w:r w:rsidR="006611D2" w:rsidRPr="00A3208D">
        <w:rPr>
          <w:rFonts w:asciiTheme="minorHAnsi" w:hAnsiTheme="minorHAnsi"/>
          <w:b/>
          <w:bCs/>
          <w:iCs/>
          <w:lang w:val="bg-BG"/>
        </w:rPr>
        <w:t>, като цената е включена в Ценова таблица 1</w:t>
      </w:r>
      <w:r w:rsidR="00A3208D" w:rsidRPr="00A3208D">
        <w:rPr>
          <w:rFonts w:asciiTheme="minorHAnsi" w:hAnsiTheme="minorHAnsi"/>
          <w:b/>
          <w:bCs/>
          <w:iCs/>
          <w:lang w:val="bg-BG"/>
        </w:rPr>
        <w:t xml:space="preserve">. </w:t>
      </w:r>
      <w:r w:rsidR="006611D2" w:rsidRPr="00A3208D">
        <w:rPr>
          <w:rFonts w:asciiTheme="minorHAnsi" w:hAnsiTheme="minorHAnsi"/>
          <w:b/>
          <w:bCs/>
          <w:iCs/>
          <w:lang w:val="bg-BG"/>
        </w:rPr>
        <w:t>В случ</w:t>
      </w:r>
      <w:r w:rsidR="00A645D3" w:rsidRPr="00A3208D">
        <w:rPr>
          <w:rFonts w:asciiTheme="minorHAnsi" w:hAnsiTheme="minorHAnsi"/>
          <w:b/>
          <w:bCs/>
          <w:iCs/>
          <w:lang w:val="bg-BG"/>
        </w:rPr>
        <w:t xml:space="preserve">ай на необходимост за дължини на кабела над 10 </w:t>
      </w:r>
      <w:r w:rsidR="00A3208D" w:rsidRPr="00A3208D">
        <w:rPr>
          <w:rFonts w:asciiTheme="minorHAnsi" w:hAnsiTheme="minorHAnsi"/>
          <w:b/>
          <w:bCs/>
          <w:iCs/>
          <w:lang w:val="bg-BG"/>
        </w:rPr>
        <w:t>м.</w:t>
      </w:r>
      <w:r w:rsidR="00A645D3" w:rsidRPr="00A3208D">
        <w:rPr>
          <w:rFonts w:asciiTheme="minorHAnsi" w:hAnsiTheme="minorHAnsi"/>
          <w:b/>
          <w:bCs/>
          <w:iCs/>
          <w:lang w:val="bg-BG"/>
        </w:rPr>
        <w:t xml:space="preserve">до 100м. възложителя поръчва  кабела по цена на линенен метър от списъка с резервни части и консумативи </w:t>
      </w:r>
      <w:r w:rsidRPr="00A3208D">
        <w:rPr>
          <w:rFonts w:asciiTheme="minorHAnsi" w:hAnsiTheme="minorHAnsi"/>
          <w:b/>
          <w:bCs/>
          <w:iCs/>
          <w:lang w:val="bg-BG"/>
        </w:rPr>
        <w:t>;</w:t>
      </w:r>
    </w:p>
    <w:p w14:paraId="4B186738" w14:textId="77777777" w:rsidR="00FD4C28" w:rsidRPr="00FD4C28" w:rsidRDefault="00FD4C28" w:rsidP="00FD4C28">
      <w:pPr>
        <w:numPr>
          <w:ilvl w:val="0"/>
          <w:numId w:val="39"/>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Сензорен модул за събиране и предаване на данните от измерванията от един или няколко прибори, със минимум следните технически характеристики:</w:t>
      </w:r>
    </w:p>
    <w:p w14:paraId="023CB879" w14:textId="77777777" w:rsidR="00FD4C28" w:rsidRPr="00FD4C28" w:rsidRDefault="00FD4C28" w:rsidP="00FD4C28">
      <w:pPr>
        <w:numPr>
          <w:ilvl w:val="0"/>
          <w:numId w:val="39"/>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lastRenderedPageBreak/>
        <w:t>Дисплей за визуализация на измерваните стойности, графики и трендове;</w:t>
      </w:r>
    </w:p>
    <w:p w14:paraId="6E7DA75C" w14:textId="77777777" w:rsidR="00FD4C28" w:rsidRPr="00FD4C28" w:rsidRDefault="00FD4C28" w:rsidP="00FD4C28">
      <w:pPr>
        <w:numPr>
          <w:ilvl w:val="0"/>
          <w:numId w:val="39"/>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Комуникация с потребителски интерфейс за свързване със СКАДА: Modbus TCP/IP;</w:t>
      </w:r>
    </w:p>
    <w:p w14:paraId="658A7779" w14:textId="77777777" w:rsidR="00FD4C28" w:rsidRPr="00FD4C28" w:rsidRDefault="00FD4C28" w:rsidP="00FD4C28">
      <w:pPr>
        <w:numPr>
          <w:ilvl w:val="0"/>
          <w:numId w:val="39"/>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Възможност за извършване на дистанционна настройка през GSM/GPRS;</w:t>
      </w:r>
    </w:p>
    <w:p w14:paraId="0C1641E4" w14:textId="77777777" w:rsidR="00FD4C28" w:rsidRPr="00FD4C28" w:rsidRDefault="00FD4C28" w:rsidP="00FD4C28">
      <w:pPr>
        <w:numPr>
          <w:ilvl w:val="0"/>
          <w:numId w:val="39"/>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Аналогови входове  0/4-20mA;</w:t>
      </w:r>
    </w:p>
    <w:p w14:paraId="4CEA6EA4" w14:textId="77777777" w:rsidR="00FD4C28" w:rsidRPr="00FD4C28" w:rsidRDefault="00FD4C28" w:rsidP="00FD4C28">
      <w:pPr>
        <w:numPr>
          <w:ilvl w:val="0"/>
          <w:numId w:val="39"/>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Аналогови изходи  0/4-20mA;</w:t>
      </w:r>
    </w:p>
    <w:p w14:paraId="58A366DD" w14:textId="77777777" w:rsidR="00FD4C28" w:rsidRPr="00FD4C28" w:rsidRDefault="00FD4C28" w:rsidP="00FD4C28">
      <w:pPr>
        <w:numPr>
          <w:ilvl w:val="0"/>
          <w:numId w:val="39"/>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Влагозащита – да покрива минимум стандарт IP65;</w:t>
      </w:r>
    </w:p>
    <w:p w14:paraId="0FAE0B99" w14:textId="77777777" w:rsidR="00FD4C28" w:rsidRPr="00FD4C28" w:rsidRDefault="00FD4C28" w:rsidP="00FD4C28">
      <w:pPr>
        <w:numPr>
          <w:ilvl w:val="0"/>
          <w:numId w:val="33"/>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Табло за монтаж на приборите</w:t>
      </w:r>
      <w:r w:rsidRPr="00FD4C28">
        <w:rPr>
          <w:rFonts w:asciiTheme="minorHAnsi" w:hAnsiTheme="minorHAnsi"/>
          <w:bCs/>
          <w:iCs/>
          <w:lang w:val="ru-RU"/>
        </w:rPr>
        <w:t xml:space="preserve"> </w:t>
      </w:r>
      <w:r w:rsidRPr="00FD4C28">
        <w:rPr>
          <w:rFonts w:asciiTheme="minorHAnsi" w:hAnsiTheme="minorHAnsi"/>
          <w:bCs/>
          <w:iCs/>
          <w:lang w:val="bg-BG"/>
        </w:rPr>
        <w:t>и сензорен  модул/ли за събиране и предаване на данните от измерванията, включително всички необходими съдове, тръби, фитинги и арматури за изграждане на проточната система.</w:t>
      </w:r>
    </w:p>
    <w:p w14:paraId="22FFA1DC" w14:textId="77777777" w:rsidR="00FD4C28" w:rsidRPr="00FD4C28" w:rsidRDefault="00FD4C28" w:rsidP="00FD4C28">
      <w:pPr>
        <w:numPr>
          <w:ilvl w:val="0"/>
          <w:numId w:val="40"/>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Материал за изработка на таблото – PPR;</w:t>
      </w:r>
    </w:p>
    <w:p w14:paraId="43F12E04" w14:textId="77777777" w:rsidR="00FD4C28" w:rsidRPr="00FD4C28" w:rsidRDefault="00FD4C28" w:rsidP="00FD4C28">
      <w:pPr>
        <w:numPr>
          <w:ilvl w:val="0"/>
          <w:numId w:val="40"/>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Подготовка за стенен монтаж;</w:t>
      </w:r>
    </w:p>
    <w:p w14:paraId="167F3908" w14:textId="77777777" w:rsidR="00FD4C28" w:rsidRPr="00FD4C28" w:rsidRDefault="00FD4C28" w:rsidP="00FD4C28">
      <w:pPr>
        <w:numPr>
          <w:ilvl w:val="0"/>
          <w:numId w:val="40"/>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Към таблото да бъде предвидено отвеждане на водата, след преминаване през системата;</w:t>
      </w:r>
    </w:p>
    <w:p w14:paraId="29BB98C3" w14:textId="77777777" w:rsidR="00FD4C28" w:rsidRPr="00FD4C28" w:rsidRDefault="00FD4C28" w:rsidP="00FD4C28">
      <w:pPr>
        <w:numPr>
          <w:ilvl w:val="0"/>
          <w:numId w:val="40"/>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Мониторинговата проточна станция да работи с външно ел.захранване - 230V AC, 50Hz</w:t>
      </w:r>
    </w:p>
    <w:p w14:paraId="1CE034CD" w14:textId="77777777" w:rsidR="00FD4C28" w:rsidRPr="00FD4C28" w:rsidRDefault="00FD4C28" w:rsidP="00FD4C28">
      <w:pPr>
        <w:tabs>
          <w:tab w:val="center" w:pos="1418"/>
          <w:tab w:val="right" w:pos="1560"/>
          <w:tab w:val="left" w:pos="1701"/>
          <w:tab w:val="center" w:pos="4320"/>
          <w:tab w:val="right" w:pos="8640"/>
        </w:tabs>
        <w:spacing w:before="90" w:after="90"/>
        <w:ind w:left="1146" w:right="57"/>
        <w:contextualSpacing/>
        <w:jc w:val="both"/>
        <w:rPr>
          <w:rFonts w:asciiTheme="minorHAnsi" w:hAnsiTheme="minorHAnsi"/>
          <w:bCs/>
          <w:iCs/>
          <w:lang w:val="bg-BG"/>
        </w:rPr>
      </w:pPr>
    </w:p>
    <w:p w14:paraId="60566CA5" w14:textId="77777777" w:rsidR="00FD4C28" w:rsidRPr="00FD4C28" w:rsidRDefault="00FD4C28" w:rsidP="00FD4C28">
      <w:pPr>
        <w:numPr>
          <w:ilvl w:val="0"/>
          <w:numId w:val="32"/>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
          <w:lang w:val="bg-BG"/>
        </w:rPr>
      </w:pPr>
      <w:r w:rsidRPr="00FD4C28">
        <w:rPr>
          <w:rFonts w:asciiTheme="minorHAnsi" w:hAnsiTheme="minorHAnsi"/>
          <w:b/>
          <w:lang w:val="bg-BG"/>
        </w:rPr>
        <w:t>ТЕХНИЧЕСКИ ИЗИСКВАНИЯ</w:t>
      </w:r>
      <w:r w:rsidRPr="00FD4C28">
        <w:rPr>
          <w:rFonts w:asciiTheme="minorHAnsi" w:hAnsiTheme="minorHAnsi"/>
          <w:b/>
          <w:lang w:val="ru-RU"/>
        </w:rPr>
        <w:t xml:space="preserve"> </w:t>
      </w:r>
      <w:r w:rsidRPr="00FD4C28">
        <w:rPr>
          <w:rFonts w:asciiTheme="minorHAnsi" w:hAnsiTheme="minorHAnsi"/>
          <w:b/>
          <w:lang w:val="bg-BG"/>
        </w:rPr>
        <w:t>ЗА ВТОРА ОБОСОБЕНА ПОЗИЦИЯ</w:t>
      </w:r>
    </w:p>
    <w:p w14:paraId="6E92DD6A" w14:textId="77777777" w:rsidR="00FD4C28" w:rsidRPr="00FD4C28" w:rsidRDefault="00FD4C28" w:rsidP="00FD4C28">
      <w:pPr>
        <w:tabs>
          <w:tab w:val="right" w:pos="709"/>
          <w:tab w:val="center" w:pos="1418"/>
          <w:tab w:val="right" w:pos="1560"/>
          <w:tab w:val="left" w:pos="1701"/>
          <w:tab w:val="center" w:pos="4320"/>
          <w:tab w:val="right" w:pos="8640"/>
        </w:tabs>
        <w:spacing w:before="90" w:after="90"/>
        <w:ind w:right="57"/>
        <w:jc w:val="both"/>
        <w:rPr>
          <w:rFonts w:asciiTheme="minorHAnsi" w:hAnsiTheme="minorHAnsi"/>
          <w:lang w:val="bg-BG"/>
        </w:rPr>
      </w:pPr>
      <w:r w:rsidRPr="00FD4C28">
        <w:rPr>
          <w:rFonts w:asciiTheme="minorHAnsi" w:hAnsiTheme="minorHAnsi"/>
          <w:bCs/>
          <w:iCs/>
          <w:lang w:val="bg-BG"/>
        </w:rPr>
        <w:t>Предмет на обособената позиция са доставката, монтажа, настройката и въвеждането в експлоатация на процесни контролно-измервателни прибори за измерване на качествените показатели</w:t>
      </w:r>
      <w:r w:rsidRPr="00FD4C28">
        <w:rPr>
          <w:rFonts w:asciiTheme="minorHAnsi" w:hAnsiTheme="minorHAnsi" w:cs="Arial"/>
          <w:bCs/>
          <w:iCs/>
          <w:lang w:val="bg-BG"/>
        </w:rPr>
        <w:t xml:space="preserve"> на питейната вода чрез проточна система с възможност за работа на автономно ел.</w:t>
      </w:r>
      <w:r w:rsidRPr="00FD4C28">
        <w:rPr>
          <w:rFonts w:asciiTheme="minorHAnsi" w:hAnsiTheme="minorHAnsi" w:cs="Arial"/>
          <w:bCs/>
          <w:iCs/>
          <w:lang w:val="ru-RU"/>
        </w:rPr>
        <w:t xml:space="preserve">захранване - </w:t>
      </w:r>
      <w:r w:rsidRPr="00FD4C28">
        <w:rPr>
          <w:rFonts w:asciiTheme="minorHAnsi" w:hAnsiTheme="minorHAnsi" w:cs="Arial"/>
          <w:bCs/>
          <w:iCs/>
          <w:lang w:val="bg-BG"/>
        </w:rPr>
        <w:t>1</w:t>
      </w:r>
      <w:r w:rsidRPr="00FD4C28">
        <w:rPr>
          <w:rFonts w:asciiTheme="minorHAnsi" w:hAnsiTheme="minorHAnsi" w:cs="Arial"/>
          <w:bCs/>
          <w:iCs/>
          <w:lang w:val="ru-RU"/>
        </w:rPr>
        <w:t>2-36</w:t>
      </w:r>
      <w:r w:rsidRPr="00FD4C28">
        <w:rPr>
          <w:rFonts w:asciiTheme="minorHAnsi" w:hAnsiTheme="minorHAnsi" w:cs="Arial"/>
          <w:bCs/>
          <w:iCs/>
        </w:rPr>
        <w:t>V</w:t>
      </w:r>
      <w:r w:rsidRPr="00FD4C28">
        <w:rPr>
          <w:rFonts w:asciiTheme="minorHAnsi" w:hAnsiTheme="minorHAnsi" w:cs="Arial"/>
          <w:bCs/>
          <w:iCs/>
          <w:lang w:val="ru-RU"/>
        </w:rPr>
        <w:t xml:space="preserve"> </w:t>
      </w:r>
      <w:r w:rsidRPr="00FD4C28">
        <w:rPr>
          <w:rFonts w:asciiTheme="minorHAnsi" w:hAnsiTheme="minorHAnsi" w:cs="Arial"/>
          <w:bCs/>
          <w:iCs/>
        </w:rPr>
        <w:t>DC</w:t>
      </w:r>
      <w:r w:rsidRPr="00FD4C28">
        <w:rPr>
          <w:rFonts w:asciiTheme="minorHAnsi" w:hAnsiTheme="minorHAnsi" w:cs="Arial"/>
          <w:bCs/>
          <w:iCs/>
          <w:lang w:val="bg-BG"/>
        </w:rPr>
        <w:t xml:space="preserve">, </w:t>
      </w:r>
      <w:r w:rsidRPr="00FD4C28">
        <w:rPr>
          <w:rFonts w:asciiTheme="minorHAnsi" w:hAnsiTheme="minorHAnsi"/>
          <w:bCs/>
          <w:iCs/>
          <w:lang w:val="bg-BG"/>
        </w:rPr>
        <w:t>включващо:</w:t>
      </w:r>
    </w:p>
    <w:p w14:paraId="134525CB" w14:textId="77777777" w:rsidR="00FD4C28" w:rsidRPr="00FD4C28" w:rsidRDefault="00FD4C28" w:rsidP="00FD4C28">
      <w:pPr>
        <w:numPr>
          <w:ilvl w:val="0"/>
          <w:numId w:val="37"/>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lang w:val="bg-BG"/>
        </w:rPr>
      </w:pPr>
      <w:r w:rsidRPr="00FD4C28">
        <w:rPr>
          <w:rFonts w:asciiTheme="minorHAnsi" w:hAnsiTheme="minorHAnsi"/>
          <w:bCs/>
          <w:iCs/>
          <w:lang w:val="bg-BG"/>
        </w:rPr>
        <w:t>Измервателни прибори за измерване на следните показатели – посочени в таблицата:</w:t>
      </w:r>
    </w:p>
    <w:tbl>
      <w:tblPr>
        <w:tblW w:w="9548" w:type="dxa"/>
        <w:jc w:val="center"/>
        <w:tblCellMar>
          <w:left w:w="70" w:type="dxa"/>
          <w:right w:w="70" w:type="dxa"/>
        </w:tblCellMar>
        <w:tblLook w:val="04A0" w:firstRow="1" w:lastRow="0" w:firstColumn="1" w:lastColumn="0" w:noHBand="0" w:noVBand="1"/>
      </w:tblPr>
      <w:tblGrid>
        <w:gridCol w:w="535"/>
        <w:gridCol w:w="2003"/>
        <w:gridCol w:w="1561"/>
        <w:gridCol w:w="1197"/>
        <w:gridCol w:w="1559"/>
        <w:gridCol w:w="1418"/>
        <w:gridCol w:w="1357"/>
      </w:tblGrid>
      <w:tr w:rsidR="00FD4C28" w:rsidRPr="00907408" w14:paraId="2107E7DC" w14:textId="77777777" w:rsidTr="00FD4C28">
        <w:trPr>
          <w:trHeight w:val="1626"/>
          <w:jc w:val="center"/>
        </w:trPr>
        <w:tc>
          <w:tcPr>
            <w:tcW w:w="535" w:type="dxa"/>
            <w:tcBorders>
              <w:top w:val="single" w:sz="4" w:space="0" w:color="auto"/>
              <w:left w:val="single" w:sz="4" w:space="0" w:color="auto"/>
              <w:bottom w:val="nil"/>
              <w:right w:val="single" w:sz="4" w:space="0" w:color="auto"/>
            </w:tcBorders>
            <w:shd w:val="clear" w:color="auto" w:fill="auto"/>
            <w:vAlign w:val="center"/>
            <w:hideMark/>
          </w:tcPr>
          <w:p w14:paraId="5EC7A101" w14:textId="77777777" w:rsidR="00FD4C28" w:rsidRPr="00FD4C28" w:rsidRDefault="00FD4C28" w:rsidP="00FD4C28">
            <w:pPr>
              <w:jc w:val="center"/>
              <w:rPr>
                <w:rFonts w:asciiTheme="minorHAnsi" w:hAnsiTheme="minorHAnsi"/>
                <w:b/>
                <w:bCs/>
                <w:sz w:val="20"/>
                <w:szCs w:val="20"/>
                <w:lang w:val="bg-BG" w:eastAsia="bg-BG"/>
              </w:rPr>
            </w:pPr>
            <w:r w:rsidRPr="00FD4C28">
              <w:rPr>
                <w:rFonts w:asciiTheme="minorHAnsi" w:hAnsiTheme="minorHAnsi"/>
                <w:b/>
                <w:bCs/>
                <w:sz w:val="20"/>
                <w:szCs w:val="20"/>
                <w:lang w:val="bg-BG" w:eastAsia="bg-BG"/>
              </w:rPr>
              <w:t>№</w:t>
            </w:r>
          </w:p>
        </w:tc>
        <w:tc>
          <w:tcPr>
            <w:tcW w:w="2003" w:type="dxa"/>
            <w:tcBorders>
              <w:top w:val="single" w:sz="4" w:space="0" w:color="auto"/>
              <w:left w:val="nil"/>
              <w:bottom w:val="nil"/>
              <w:right w:val="single" w:sz="4" w:space="0" w:color="auto"/>
            </w:tcBorders>
            <w:shd w:val="clear" w:color="auto" w:fill="auto"/>
            <w:vAlign w:val="center"/>
            <w:hideMark/>
          </w:tcPr>
          <w:p w14:paraId="2B788F69" w14:textId="77777777" w:rsidR="00FD4C28" w:rsidRPr="00FD4C28" w:rsidRDefault="00FD4C28" w:rsidP="00FD4C28">
            <w:pPr>
              <w:jc w:val="center"/>
              <w:rPr>
                <w:rFonts w:asciiTheme="minorHAnsi" w:hAnsiTheme="minorHAnsi"/>
                <w:b/>
                <w:bCs/>
                <w:sz w:val="20"/>
                <w:szCs w:val="20"/>
                <w:lang w:val="bg-BG" w:eastAsia="bg-BG"/>
              </w:rPr>
            </w:pPr>
            <w:r w:rsidRPr="00FD4C28">
              <w:rPr>
                <w:rFonts w:asciiTheme="minorHAnsi" w:hAnsiTheme="minorHAnsi"/>
                <w:b/>
                <w:bCs/>
                <w:sz w:val="20"/>
                <w:szCs w:val="20"/>
                <w:lang w:val="bg-BG" w:eastAsia="bg-BG"/>
              </w:rPr>
              <w:t>Наименование</w:t>
            </w:r>
          </w:p>
        </w:tc>
        <w:tc>
          <w:tcPr>
            <w:tcW w:w="1561" w:type="dxa"/>
            <w:tcBorders>
              <w:top w:val="single" w:sz="4" w:space="0" w:color="auto"/>
              <w:left w:val="nil"/>
              <w:bottom w:val="nil"/>
              <w:right w:val="single" w:sz="4" w:space="0" w:color="auto"/>
            </w:tcBorders>
            <w:shd w:val="clear" w:color="auto" w:fill="auto"/>
            <w:noWrap/>
            <w:vAlign w:val="center"/>
            <w:hideMark/>
          </w:tcPr>
          <w:p w14:paraId="4B228623"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Метод на измерване</w:t>
            </w:r>
          </w:p>
        </w:tc>
        <w:tc>
          <w:tcPr>
            <w:tcW w:w="1197" w:type="dxa"/>
            <w:tcBorders>
              <w:top w:val="single" w:sz="4" w:space="0" w:color="auto"/>
              <w:left w:val="nil"/>
              <w:bottom w:val="nil"/>
              <w:right w:val="single" w:sz="4" w:space="0" w:color="auto"/>
            </w:tcBorders>
            <w:shd w:val="clear" w:color="auto" w:fill="auto"/>
            <w:noWrap/>
            <w:vAlign w:val="center"/>
            <w:hideMark/>
          </w:tcPr>
          <w:p w14:paraId="0680C223"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Мерни единици</w:t>
            </w:r>
          </w:p>
        </w:tc>
        <w:tc>
          <w:tcPr>
            <w:tcW w:w="1559" w:type="dxa"/>
            <w:tcBorders>
              <w:top w:val="single" w:sz="4" w:space="0" w:color="auto"/>
              <w:left w:val="nil"/>
              <w:bottom w:val="nil"/>
              <w:right w:val="single" w:sz="4" w:space="0" w:color="auto"/>
            </w:tcBorders>
            <w:shd w:val="clear" w:color="auto" w:fill="auto"/>
            <w:vAlign w:val="center"/>
            <w:hideMark/>
          </w:tcPr>
          <w:p w14:paraId="14A46EE4"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Минимален диапазон на измерване</w:t>
            </w:r>
          </w:p>
        </w:tc>
        <w:tc>
          <w:tcPr>
            <w:tcW w:w="1418" w:type="dxa"/>
            <w:tcBorders>
              <w:top w:val="single" w:sz="4" w:space="0" w:color="auto"/>
              <w:left w:val="nil"/>
              <w:bottom w:val="nil"/>
              <w:right w:val="single" w:sz="4" w:space="0" w:color="auto"/>
            </w:tcBorders>
            <w:shd w:val="clear" w:color="auto" w:fill="auto"/>
            <w:vAlign w:val="center"/>
            <w:hideMark/>
          </w:tcPr>
          <w:p w14:paraId="033EE0D2"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Минимална точност на измерване или по-добра</w:t>
            </w:r>
          </w:p>
        </w:tc>
        <w:tc>
          <w:tcPr>
            <w:tcW w:w="1275" w:type="dxa"/>
            <w:tcBorders>
              <w:top w:val="single" w:sz="4" w:space="0" w:color="auto"/>
              <w:left w:val="nil"/>
              <w:bottom w:val="nil"/>
              <w:right w:val="single" w:sz="4" w:space="0" w:color="auto"/>
            </w:tcBorders>
            <w:shd w:val="clear" w:color="auto" w:fill="auto"/>
            <w:vAlign w:val="center"/>
            <w:hideMark/>
          </w:tcPr>
          <w:p w14:paraId="1E43906A"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Минимална разделителна способност или по-добра</w:t>
            </w:r>
          </w:p>
        </w:tc>
      </w:tr>
      <w:tr w:rsidR="00FD4C28" w:rsidRPr="00FD4C28" w14:paraId="3B89D83F" w14:textId="77777777" w:rsidTr="00FD4C28">
        <w:trPr>
          <w:trHeight w:val="1002"/>
          <w:jc w:val="center"/>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6B9FD" w14:textId="77777777" w:rsidR="00FD4C28" w:rsidRPr="00FD4C28" w:rsidRDefault="00FD4C28" w:rsidP="00FD4C28">
            <w:pPr>
              <w:jc w:val="center"/>
              <w:rPr>
                <w:rFonts w:asciiTheme="minorHAnsi" w:hAnsiTheme="minorHAnsi"/>
                <w:sz w:val="20"/>
                <w:szCs w:val="20"/>
                <w:lang w:val="bg-BG" w:eastAsia="bg-BG"/>
              </w:rPr>
            </w:pPr>
            <w:r w:rsidRPr="00FD4C28">
              <w:rPr>
                <w:rFonts w:asciiTheme="minorHAnsi" w:hAnsiTheme="minorHAnsi"/>
                <w:sz w:val="20"/>
                <w:szCs w:val="20"/>
                <w:lang w:val="bg-BG" w:eastAsia="bg-BG"/>
              </w:rPr>
              <w:t>1</w:t>
            </w:r>
          </w:p>
        </w:tc>
        <w:tc>
          <w:tcPr>
            <w:tcW w:w="2003" w:type="dxa"/>
            <w:tcBorders>
              <w:top w:val="single" w:sz="4" w:space="0" w:color="auto"/>
              <w:left w:val="nil"/>
              <w:bottom w:val="single" w:sz="4" w:space="0" w:color="auto"/>
              <w:right w:val="single" w:sz="4" w:space="0" w:color="auto"/>
            </w:tcBorders>
            <w:shd w:val="clear" w:color="auto" w:fill="auto"/>
            <w:vAlign w:val="center"/>
            <w:hideMark/>
          </w:tcPr>
          <w:p w14:paraId="6529FB4B" w14:textId="77777777" w:rsidR="00FD4C28" w:rsidRPr="00FD4C28" w:rsidRDefault="00FD4C28" w:rsidP="00FD4C28">
            <w:pPr>
              <w:jc w:val="both"/>
              <w:rPr>
                <w:rFonts w:asciiTheme="minorHAnsi" w:hAnsiTheme="minorHAnsi"/>
                <w:b/>
                <w:bCs/>
                <w:sz w:val="20"/>
                <w:szCs w:val="20"/>
                <w:lang w:val="bg-BG" w:eastAsia="bg-BG"/>
              </w:rPr>
            </w:pPr>
            <w:r w:rsidRPr="00FD4C28">
              <w:rPr>
                <w:rFonts w:asciiTheme="minorHAnsi" w:hAnsiTheme="minorHAnsi"/>
                <w:b/>
                <w:bCs/>
                <w:sz w:val="20"/>
                <w:szCs w:val="20"/>
                <w:lang w:val="bg-BG" w:eastAsia="bg-BG"/>
              </w:rPr>
              <w:t>Мътност</w:t>
            </w:r>
          </w:p>
        </w:tc>
        <w:tc>
          <w:tcPr>
            <w:tcW w:w="1561" w:type="dxa"/>
            <w:tcBorders>
              <w:top w:val="single" w:sz="4" w:space="0" w:color="auto"/>
              <w:left w:val="nil"/>
              <w:bottom w:val="single" w:sz="4" w:space="0" w:color="auto"/>
              <w:right w:val="single" w:sz="4" w:space="0" w:color="auto"/>
            </w:tcBorders>
            <w:shd w:val="clear" w:color="auto" w:fill="auto"/>
            <w:noWrap/>
            <w:vAlign w:val="center"/>
            <w:hideMark/>
          </w:tcPr>
          <w:p w14:paraId="169A6B07"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оптичен</w:t>
            </w:r>
          </w:p>
        </w:tc>
        <w:tc>
          <w:tcPr>
            <w:tcW w:w="1197" w:type="dxa"/>
            <w:tcBorders>
              <w:top w:val="single" w:sz="4" w:space="0" w:color="auto"/>
              <w:left w:val="nil"/>
              <w:bottom w:val="single" w:sz="4" w:space="0" w:color="auto"/>
              <w:right w:val="single" w:sz="4" w:space="0" w:color="auto"/>
            </w:tcBorders>
            <w:shd w:val="clear" w:color="auto" w:fill="auto"/>
            <w:noWrap/>
            <w:vAlign w:val="center"/>
            <w:hideMark/>
          </w:tcPr>
          <w:p w14:paraId="3D08ABE8"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FNU</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10B7BE3F"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0 - 100 FNU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40A3DFE"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 2 % в диап. 0-10 FNU</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47F92193"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 xml:space="preserve"> 0,01 FNU</w:t>
            </w:r>
          </w:p>
        </w:tc>
      </w:tr>
      <w:tr w:rsidR="00FD4C28" w:rsidRPr="00FD4C28" w14:paraId="5BCA0997" w14:textId="77777777" w:rsidTr="00FD4C28">
        <w:trPr>
          <w:trHeight w:val="1002"/>
          <w:jc w:val="center"/>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3239CC8B" w14:textId="77777777" w:rsidR="00FD4C28" w:rsidRPr="00FD4C28" w:rsidRDefault="00FD4C28" w:rsidP="00FD4C28">
            <w:pPr>
              <w:jc w:val="center"/>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2</w:t>
            </w:r>
          </w:p>
        </w:tc>
        <w:tc>
          <w:tcPr>
            <w:tcW w:w="2003" w:type="dxa"/>
            <w:tcBorders>
              <w:top w:val="nil"/>
              <w:left w:val="nil"/>
              <w:bottom w:val="single" w:sz="4" w:space="0" w:color="auto"/>
              <w:right w:val="single" w:sz="4" w:space="0" w:color="auto"/>
            </w:tcBorders>
            <w:shd w:val="clear" w:color="auto" w:fill="auto"/>
            <w:noWrap/>
            <w:vAlign w:val="center"/>
            <w:hideMark/>
          </w:tcPr>
          <w:p w14:paraId="6E68BA4C" w14:textId="77777777" w:rsidR="00FD4C28" w:rsidRPr="00FD4C28" w:rsidRDefault="00FD4C28" w:rsidP="00FD4C28">
            <w:pPr>
              <w:jc w:val="both"/>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рН</w:t>
            </w:r>
          </w:p>
        </w:tc>
        <w:tc>
          <w:tcPr>
            <w:tcW w:w="1561" w:type="dxa"/>
            <w:tcBorders>
              <w:top w:val="nil"/>
              <w:left w:val="nil"/>
              <w:bottom w:val="single" w:sz="4" w:space="0" w:color="auto"/>
              <w:right w:val="single" w:sz="4" w:space="0" w:color="auto"/>
            </w:tcBorders>
            <w:shd w:val="clear" w:color="auto" w:fill="auto"/>
            <w:noWrap/>
            <w:vAlign w:val="center"/>
            <w:hideMark/>
          </w:tcPr>
          <w:p w14:paraId="42BFF297"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електрохимичен</w:t>
            </w:r>
          </w:p>
        </w:tc>
        <w:tc>
          <w:tcPr>
            <w:tcW w:w="1197" w:type="dxa"/>
            <w:tcBorders>
              <w:top w:val="nil"/>
              <w:left w:val="nil"/>
              <w:bottom w:val="single" w:sz="4" w:space="0" w:color="auto"/>
              <w:right w:val="single" w:sz="4" w:space="0" w:color="auto"/>
            </w:tcBorders>
            <w:shd w:val="clear" w:color="auto" w:fill="auto"/>
            <w:noWrap/>
            <w:vAlign w:val="center"/>
            <w:hideMark/>
          </w:tcPr>
          <w:p w14:paraId="58CA63CB"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pH единици</w:t>
            </w:r>
          </w:p>
        </w:tc>
        <w:tc>
          <w:tcPr>
            <w:tcW w:w="1559" w:type="dxa"/>
            <w:tcBorders>
              <w:top w:val="nil"/>
              <w:left w:val="nil"/>
              <w:bottom w:val="single" w:sz="4" w:space="0" w:color="auto"/>
              <w:right w:val="single" w:sz="4" w:space="0" w:color="auto"/>
            </w:tcBorders>
            <w:shd w:val="clear" w:color="auto" w:fill="auto"/>
            <w:noWrap/>
            <w:vAlign w:val="center"/>
            <w:hideMark/>
          </w:tcPr>
          <w:p w14:paraId="676353E3"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0 - 14 pH единици</w:t>
            </w:r>
          </w:p>
        </w:tc>
        <w:tc>
          <w:tcPr>
            <w:tcW w:w="1418" w:type="dxa"/>
            <w:tcBorders>
              <w:top w:val="nil"/>
              <w:left w:val="nil"/>
              <w:bottom w:val="single" w:sz="4" w:space="0" w:color="auto"/>
              <w:right w:val="single" w:sz="4" w:space="0" w:color="auto"/>
            </w:tcBorders>
            <w:shd w:val="clear" w:color="auto" w:fill="auto"/>
            <w:noWrap/>
            <w:vAlign w:val="center"/>
            <w:hideMark/>
          </w:tcPr>
          <w:p w14:paraId="68960FF1"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±0,1 pH</w:t>
            </w:r>
          </w:p>
        </w:tc>
        <w:tc>
          <w:tcPr>
            <w:tcW w:w="1275" w:type="dxa"/>
            <w:tcBorders>
              <w:top w:val="nil"/>
              <w:left w:val="nil"/>
              <w:bottom w:val="single" w:sz="4" w:space="0" w:color="auto"/>
              <w:right w:val="single" w:sz="4" w:space="0" w:color="auto"/>
            </w:tcBorders>
            <w:shd w:val="clear" w:color="auto" w:fill="auto"/>
            <w:noWrap/>
            <w:vAlign w:val="center"/>
            <w:hideMark/>
          </w:tcPr>
          <w:p w14:paraId="5FEE80A4"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0,01 pH</w:t>
            </w:r>
          </w:p>
        </w:tc>
      </w:tr>
      <w:tr w:rsidR="00FD4C28" w:rsidRPr="00FD4C28" w14:paraId="06AF6D5F" w14:textId="77777777" w:rsidTr="00FD4C28">
        <w:trPr>
          <w:trHeight w:val="1002"/>
          <w:jc w:val="center"/>
        </w:trPr>
        <w:tc>
          <w:tcPr>
            <w:tcW w:w="535" w:type="dxa"/>
            <w:tcBorders>
              <w:top w:val="nil"/>
              <w:left w:val="single" w:sz="4" w:space="0" w:color="auto"/>
              <w:bottom w:val="single" w:sz="4" w:space="0" w:color="auto"/>
              <w:right w:val="single" w:sz="4" w:space="0" w:color="auto"/>
            </w:tcBorders>
            <w:shd w:val="clear" w:color="auto" w:fill="auto"/>
            <w:vAlign w:val="center"/>
            <w:hideMark/>
          </w:tcPr>
          <w:p w14:paraId="70DEC2EA" w14:textId="77777777" w:rsidR="00FD4C28" w:rsidRPr="00FD4C28" w:rsidRDefault="00FD4C28" w:rsidP="00FD4C28">
            <w:pPr>
              <w:jc w:val="center"/>
              <w:rPr>
                <w:rFonts w:asciiTheme="minorHAnsi" w:hAnsiTheme="minorHAnsi"/>
                <w:sz w:val="20"/>
                <w:szCs w:val="20"/>
                <w:lang w:val="bg-BG" w:eastAsia="bg-BG"/>
              </w:rPr>
            </w:pPr>
            <w:r w:rsidRPr="00FD4C28">
              <w:rPr>
                <w:rFonts w:asciiTheme="minorHAnsi" w:hAnsiTheme="minorHAnsi"/>
                <w:sz w:val="20"/>
                <w:szCs w:val="20"/>
                <w:lang w:val="bg-BG" w:eastAsia="bg-BG"/>
              </w:rPr>
              <w:t>3</w:t>
            </w:r>
          </w:p>
        </w:tc>
        <w:tc>
          <w:tcPr>
            <w:tcW w:w="2003" w:type="dxa"/>
            <w:tcBorders>
              <w:top w:val="nil"/>
              <w:left w:val="nil"/>
              <w:bottom w:val="single" w:sz="4" w:space="0" w:color="auto"/>
              <w:right w:val="single" w:sz="4" w:space="0" w:color="auto"/>
            </w:tcBorders>
            <w:shd w:val="clear" w:color="auto" w:fill="auto"/>
            <w:noWrap/>
            <w:vAlign w:val="center"/>
            <w:hideMark/>
          </w:tcPr>
          <w:p w14:paraId="2CE87BC7" w14:textId="77777777" w:rsidR="00FD4C28" w:rsidRPr="00FD4C28" w:rsidRDefault="00FD4C28" w:rsidP="00FD4C28">
            <w:pPr>
              <w:jc w:val="both"/>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Електропроводимост</w:t>
            </w:r>
          </w:p>
        </w:tc>
        <w:tc>
          <w:tcPr>
            <w:tcW w:w="1561" w:type="dxa"/>
            <w:tcBorders>
              <w:top w:val="nil"/>
              <w:left w:val="nil"/>
              <w:bottom w:val="single" w:sz="4" w:space="0" w:color="auto"/>
              <w:right w:val="single" w:sz="4" w:space="0" w:color="auto"/>
            </w:tcBorders>
            <w:shd w:val="clear" w:color="auto" w:fill="auto"/>
            <w:noWrap/>
            <w:vAlign w:val="center"/>
            <w:hideMark/>
          </w:tcPr>
          <w:p w14:paraId="6DE14301"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кондуктивен</w:t>
            </w:r>
          </w:p>
        </w:tc>
        <w:tc>
          <w:tcPr>
            <w:tcW w:w="1197" w:type="dxa"/>
            <w:tcBorders>
              <w:top w:val="nil"/>
              <w:left w:val="nil"/>
              <w:bottom w:val="single" w:sz="4" w:space="0" w:color="auto"/>
              <w:right w:val="single" w:sz="4" w:space="0" w:color="auto"/>
            </w:tcBorders>
            <w:shd w:val="clear" w:color="auto" w:fill="auto"/>
            <w:noWrap/>
            <w:vAlign w:val="center"/>
            <w:hideMark/>
          </w:tcPr>
          <w:p w14:paraId="75D462AA"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μЅ/cm</w:t>
            </w:r>
          </w:p>
        </w:tc>
        <w:tc>
          <w:tcPr>
            <w:tcW w:w="1559" w:type="dxa"/>
            <w:tcBorders>
              <w:top w:val="nil"/>
              <w:left w:val="nil"/>
              <w:bottom w:val="single" w:sz="4" w:space="0" w:color="auto"/>
              <w:right w:val="single" w:sz="4" w:space="0" w:color="auto"/>
            </w:tcBorders>
            <w:shd w:val="clear" w:color="auto" w:fill="auto"/>
            <w:noWrap/>
            <w:vAlign w:val="center"/>
            <w:hideMark/>
          </w:tcPr>
          <w:p w14:paraId="6FDA03C6"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1 - 500μЅ/cm</w:t>
            </w:r>
          </w:p>
        </w:tc>
        <w:tc>
          <w:tcPr>
            <w:tcW w:w="1418" w:type="dxa"/>
            <w:tcBorders>
              <w:top w:val="nil"/>
              <w:left w:val="nil"/>
              <w:bottom w:val="single" w:sz="4" w:space="0" w:color="auto"/>
              <w:right w:val="single" w:sz="4" w:space="0" w:color="auto"/>
            </w:tcBorders>
            <w:shd w:val="clear" w:color="auto" w:fill="auto"/>
            <w:vAlign w:val="center"/>
            <w:hideMark/>
          </w:tcPr>
          <w:p w14:paraId="19CFB20D"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±2 %</w:t>
            </w:r>
          </w:p>
        </w:tc>
        <w:tc>
          <w:tcPr>
            <w:tcW w:w="1275" w:type="dxa"/>
            <w:tcBorders>
              <w:top w:val="nil"/>
              <w:left w:val="nil"/>
              <w:bottom w:val="single" w:sz="4" w:space="0" w:color="auto"/>
              <w:right w:val="single" w:sz="4" w:space="0" w:color="auto"/>
            </w:tcBorders>
            <w:shd w:val="clear" w:color="auto" w:fill="auto"/>
            <w:noWrap/>
            <w:vAlign w:val="center"/>
            <w:hideMark/>
          </w:tcPr>
          <w:p w14:paraId="4FEE5E95"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0,1 μЅ/cm</w:t>
            </w:r>
          </w:p>
        </w:tc>
      </w:tr>
      <w:tr w:rsidR="00FD4C28" w:rsidRPr="00FD4C28" w14:paraId="0D6420DC" w14:textId="77777777" w:rsidTr="00FD4C28">
        <w:trPr>
          <w:trHeight w:val="1002"/>
          <w:jc w:val="center"/>
        </w:trPr>
        <w:tc>
          <w:tcPr>
            <w:tcW w:w="535" w:type="dxa"/>
            <w:tcBorders>
              <w:top w:val="nil"/>
              <w:left w:val="single" w:sz="4" w:space="0" w:color="auto"/>
              <w:bottom w:val="single" w:sz="4" w:space="0" w:color="auto"/>
              <w:right w:val="single" w:sz="4" w:space="0" w:color="auto"/>
            </w:tcBorders>
            <w:shd w:val="clear" w:color="auto" w:fill="auto"/>
            <w:vAlign w:val="center"/>
            <w:hideMark/>
          </w:tcPr>
          <w:p w14:paraId="130396ED" w14:textId="77777777" w:rsidR="00FD4C28" w:rsidRPr="00FD4C28" w:rsidRDefault="00FD4C28" w:rsidP="00FD4C28">
            <w:pPr>
              <w:jc w:val="center"/>
              <w:rPr>
                <w:rFonts w:asciiTheme="minorHAnsi" w:hAnsiTheme="minorHAnsi"/>
                <w:sz w:val="20"/>
                <w:szCs w:val="20"/>
                <w:lang w:val="bg-BG" w:eastAsia="bg-BG"/>
              </w:rPr>
            </w:pPr>
            <w:r w:rsidRPr="00FD4C28">
              <w:rPr>
                <w:rFonts w:asciiTheme="minorHAnsi" w:hAnsiTheme="minorHAnsi"/>
                <w:sz w:val="20"/>
                <w:szCs w:val="20"/>
                <w:lang w:val="bg-BG" w:eastAsia="bg-BG"/>
              </w:rPr>
              <w:t>4</w:t>
            </w:r>
          </w:p>
        </w:tc>
        <w:tc>
          <w:tcPr>
            <w:tcW w:w="2003" w:type="dxa"/>
            <w:tcBorders>
              <w:top w:val="nil"/>
              <w:left w:val="nil"/>
              <w:bottom w:val="single" w:sz="4" w:space="0" w:color="auto"/>
              <w:right w:val="single" w:sz="4" w:space="0" w:color="auto"/>
            </w:tcBorders>
            <w:shd w:val="clear" w:color="auto" w:fill="auto"/>
            <w:vAlign w:val="center"/>
            <w:hideMark/>
          </w:tcPr>
          <w:p w14:paraId="0BC1CB88" w14:textId="77777777" w:rsidR="00FD4C28" w:rsidRPr="00FD4C28" w:rsidRDefault="00FD4C28" w:rsidP="00FD4C28">
            <w:pPr>
              <w:jc w:val="both"/>
              <w:rPr>
                <w:rFonts w:asciiTheme="minorHAnsi" w:hAnsiTheme="minorHAnsi"/>
                <w:b/>
                <w:bCs/>
                <w:sz w:val="20"/>
                <w:szCs w:val="20"/>
                <w:lang w:val="bg-BG" w:eastAsia="bg-BG"/>
              </w:rPr>
            </w:pPr>
            <w:r w:rsidRPr="00FD4C28">
              <w:rPr>
                <w:rFonts w:asciiTheme="minorHAnsi" w:hAnsiTheme="minorHAnsi"/>
                <w:b/>
                <w:bCs/>
                <w:sz w:val="20"/>
                <w:szCs w:val="20"/>
                <w:lang w:val="bg-BG" w:eastAsia="bg-BG"/>
              </w:rPr>
              <w:t>Остатъчен хлор</w:t>
            </w:r>
          </w:p>
        </w:tc>
        <w:tc>
          <w:tcPr>
            <w:tcW w:w="1561" w:type="dxa"/>
            <w:tcBorders>
              <w:top w:val="nil"/>
              <w:left w:val="nil"/>
              <w:bottom w:val="single" w:sz="4" w:space="0" w:color="auto"/>
              <w:right w:val="single" w:sz="4" w:space="0" w:color="auto"/>
            </w:tcBorders>
            <w:shd w:val="clear" w:color="auto" w:fill="auto"/>
            <w:noWrap/>
            <w:vAlign w:val="center"/>
            <w:hideMark/>
          </w:tcPr>
          <w:p w14:paraId="24A9D42F"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фотометричен</w:t>
            </w:r>
          </w:p>
        </w:tc>
        <w:tc>
          <w:tcPr>
            <w:tcW w:w="1197" w:type="dxa"/>
            <w:tcBorders>
              <w:top w:val="nil"/>
              <w:left w:val="nil"/>
              <w:bottom w:val="single" w:sz="4" w:space="0" w:color="auto"/>
              <w:right w:val="single" w:sz="4" w:space="0" w:color="auto"/>
            </w:tcBorders>
            <w:shd w:val="clear" w:color="auto" w:fill="auto"/>
            <w:noWrap/>
            <w:vAlign w:val="center"/>
            <w:hideMark/>
          </w:tcPr>
          <w:p w14:paraId="223DD642"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mg/L</w:t>
            </w:r>
          </w:p>
        </w:tc>
        <w:tc>
          <w:tcPr>
            <w:tcW w:w="1559" w:type="dxa"/>
            <w:tcBorders>
              <w:top w:val="nil"/>
              <w:left w:val="nil"/>
              <w:bottom w:val="single" w:sz="4" w:space="0" w:color="auto"/>
              <w:right w:val="single" w:sz="4" w:space="0" w:color="auto"/>
            </w:tcBorders>
            <w:shd w:val="clear" w:color="auto" w:fill="auto"/>
            <w:noWrap/>
            <w:vAlign w:val="center"/>
            <w:hideMark/>
          </w:tcPr>
          <w:p w14:paraId="39516AE2"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0 - 5 mg/L</w:t>
            </w:r>
          </w:p>
        </w:tc>
        <w:tc>
          <w:tcPr>
            <w:tcW w:w="1418" w:type="dxa"/>
            <w:tcBorders>
              <w:top w:val="nil"/>
              <w:left w:val="nil"/>
              <w:bottom w:val="single" w:sz="4" w:space="0" w:color="auto"/>
              <w:right w:val="single" w:sz="4" w:space="0" w:color="auto"/>
            </w:tcBorders>
            <w:shd w:val="clear" w:color="auto" w:fill="auto"/>
            <w:noWrap/>
            <w:vAlign w:val="center"/>
            <w:hideMark/>
          </w:tcPr>
          <w:p w14:paraId="037E2FD4"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±5 %</w:t>
            </w:r>
          </w:p>
        </w:tc>
        <w:tc>
          <w:tcPr>
            <w:tcW w:w="1275" w:type="dxa"/>
            <w:tcBorders>
              <w:top w:val="nil"/>
              <w:left w:val="nil"/>
              <w:bottom w:val="single" w:sz="4" w:space="0" w:color="auto"/>
              <w:right w:val="single" w:sz="4" w:space="0" w:color="auto"/>
            </w:tcBorders>
            <w:shd w:val="clear" w:color="auto" w:fill="auto"/>
            <w:noWrap/>
            <w:vAlign w:val="center"/>
            <w:hideMark/>
          </w:tcPr>
          <w:p w14:paraId="1AFD95AF"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0,01 mg/l</w:t>
            </w:r>
          </w:p>
        </w:tc>
      </w:tr>
      <w:tr w:rsidR="00FD4C28" w:rsidRPr="00FD4C28" w14:paraId="1E6CE1DC" w14:textId="77777777" w:rsidTr="00FD4C28">
        <w:trPr>
          <w:trHeight w:val="1002"/>
          <w:jc w:val="center"/>
        </w:trPr>
        <w:tc>
          <w:tcPr>
            <w:tcW w:w="535" w:type="dxa"/>
            <w:tcBorders>
              <w:top w:val="nil"/>
              <w:left w:val="single" w:sz="4" w:space="0" w:color="auto"/>
              <w:bottom w:val="single" w:sz="4" w:space="0" w:color="auto"/>
              <w:right w:val="single" w:sz="4" w:space="0" w:color="auto"/>
            </w:tcBorders>
            <w:shd w:val="clear" w:color="auto" w:fill="auto"/>
            <w:vAlign w:val="center"/>
            <w:hideMark/>
          </w:tcPr>
          <w:p w14:paraId="554D59EF" w14:textId="77777777" w:rsidR="00FD4C28" w:rsidRPr="00FD4C28" w:rsidRDefault="00FD4C28" w:rsidP="00FD4C28">
            <w:pPr>
              <w:jc w:val="center"/>
              <w:rPr>
                <w:rFonts w:asciiTheme="minorHAnsi" w:hAnsiTheme="minorHAnsi"/>
                <w:sz w:val="20"/>
                <w:szCs w:val="20"/>
                <w:lang w:val="bg-BG" w:eastAsia="bg-BG"/>
              </w:rPr>
            </w:pPr>
            <w:r w:rsidRPr="00FD4C28">
              <w:rPr>
                <w:rFonts w:asciiTheme="minorHAnsi" w:hAnsiTheme="minorHAnsi"/>
                <w:sz w:val="20"/>
                <w:szCs w:val="20"/>
                <w:lang w:val="bg-BG" w:eastAsia="bg-BG"/>
              </w:rPr>
              <w:lastRenderedPageBreak/>
              <w:t>5</w:t>
            </w:r>
          </w:p>
        </w:tc>
        <w:tc>
          <w:tcPr>
            <w:tcW w:w="2003" w:type="dxa"/>
            <w:tcBorders>
              <w:top w:val="nil"/>
              <w:left w:val="nil"/>
              <w:bottom w:val="single" w:sz="4" w:space="0" w:color="auto"/>
              <w:right w:val="single" w:sz="4" w:space="0" w:color="auto"/>
            </w:tcBorders>
            <w:shd w:val="clear" w:color="auto" w:fill="auto"/>
            <w:noWrap/>
            <w:vAlign w:val="center"/>
            <w:hideMark/>
          </w:tcPr>
          <w:p w14:paraId="138000A4" w14:textId="77777777" w:rsidR="00FD4C28" w:rsidRPr="00FD4C28" w:rsidRDefault="00FD4C28" w:rsidP="00FD4C28">
            <w:pPr>
              <w:jc w:val="both"/>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Температура</w:t>
            </w:r>
          </w:p>
        </w:tc>
        <w:tc>
          <w:tcPr>
            <w:tcW w:w="1561" w:type="dxa"/>
            <w:tcBorders>
              <w:top w:val="nil"/>
              <w:left w:val="nil"/>
              <w:bottom w:val="single" w:sz="4" w:space="0" w:color="auto"/>
              <w:right w:val="single" w:sz="4" w:space="0" w:color="auto"/>
            </w:tcBorders>
            <w:shd w:val="clear" w:color="auto" w:fill="auto"/>
            <w:noWrap/>
            <w:vAlign w:val="center"/>
            <w:hideMark/>
          </w:tcPr>
          <w:p w14:paraId="30A54CC0"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термо</w:t>
            </w:r>
            <w:r w:rsidRPr="00FD4C28">
              <w:rPr>
                <w:rFonts w:asciiTheme="minorHAnsi" w:hAnsiTheme="minorHAnsi"/>
                <w:color w:val="000000"/>
                <w:sz w:val="20"/>
                <w:szCs w:val="20"/>
                <w:lang w:val="en-US" w:eastAsia="bg-BG"/>
              </w:rPr>
              <w:t>-</w:t>
            </w:r>
            <w:r w:rsidRPr="00FD4C28">
              <w:rPr>
                <w:rFonts w:asciiTheme="minorHAnsi" w:hAnsiTheme="minorHAnsi"/>
                <w:color w:val="000000"/>
                <w:sz w:val="20"/>
                <w:szCs w:val="20"/>
                <w:lang w:val="bg-BG" w:eastAsia="bg-BG"/>
              </w:rPr>
              <w:t>съпротивителен</w:t>
            </w:r>
          </w:p>
        </w:tc>
        <w:tc>
          <w:tcPr>
            <w:tcW w:w="1197" w:type="dxa"/>
            <w:tcBorders>
              <w:top w:val="nil"/>
              <w:left w:val="nil"/>
              <w:bottom w:val="single" w:sz="4" w:space="0" w:color="auto"/>
              <w:right w:val="single" w:sz="4" w:space="0" w:color="auto"/>
            </w:tcBorders>
            <w:shd w:val="clear" w:color="auto" w:fill="auto"/>
            <w:noWrap/>
            <w:vAlign w:val="center"/>
            <w:hideMark/>
          </w:tcPr>
          <w:p w14:paraId="507E2BEE"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°С</w:t>
            </w:r>
          </w:p>
        </w:tc>
        <w:tc>
          <w:tcPr>
            <w:tcW w:w="1559" w:type="dxa"/>
            <w:tcBorders>
              <w:top w:val="nil"/>
              <w:left w:val="nil"/>
              <w:bottom w:val="single" w:sz="4" w:space="0" w:color="auto"/>
              <w:right w:val="single" w:sz="4" w:space="0" w:color="auto"/>
            </w:tcBorders>
            <w:shd w:val="clear" w:color="auto" w:fill="auto"/>
            <w:noWrap/>
            <w:vAlign w:val="center"/>
            <w:hideMark/>
          </w:tcPr>
          <w:p w14:paraId="13681C8F"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0 - 40°С</w:t>
            </w:r>
          </w:p>
        </w:tc>
        <w:tc>
          <w:tcPr>
            <w:tcW w:w="1418" w:type="dxa"/>
            <w:tcBorders>
              <w:top w:val="nil"/>
              <w:left w:val="nil"/>
              <w:bottom w:val="single" w:sz="4" w:space="0" w:color="auto"/>
              <w:right w:val="single" w:sz="4" w:space="0" w:color="auto"/>
            </w:tcBorders>
            <w:shd w:val="clear" w:color="auto" w:fill="auto"/>
            <w:noWrap/>
            <w:vAlign w:val="center"/>
            <w:hideMark/>
          </w:tcPr>
          <w:p w14:paraId="1C1C5E49"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 1 %</w:t>
            </w:r>
          </w:p>
        </w:tc>
        <w:tc>
          <w:tcPr>
            <w:tcW w:w="1275" w:type="dxa"/>
            <w:tcBorders>
              <w:top w:val="nil"/>
              <w:left w:val="nil"/>
              <w:bottom w:val="single" w:sz="4" w:space="0" w:color="auto"/>
              <w:right w:val="single" w:sz="4" w:space="0" w:color="auto"/>
            </w:tcBorders>
            <w:shd w:val="clear" w:color="auto" w:fill="auto"/>
            <w:noWrap/>
            <w:vAlign w:val="center"/>
            <w:hideMark/>
          </w:tcPr>
          <w:p w14:paraId="0759E32D"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0.1 °C</w:t>
            </w:r>
          </w:p>
        </w:tc>
      </w:tr>
      <w:tr w:rsidR="00FD4C28" w:rsidRPr="00FD4C28" w14:paraId="1996BDEE" w14:textId="77777777" w:rsidTr="00FD4C28">
        <w:trPr>
          <w:trHeight w:val="975"/>
          <w:jc w:val="center"/>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5221645A" w14:textId="77777777" w:rsidR="00FD4C28" w:rsidRPr="00FD4C28" w:rsidRDefault="00FD4C28" w:rsidP="00FD4C28">
            <w:pPr>
              <w:jc w:val="center"/>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6</w:t>
            </w:r>
          </w:p>
        </w:tc>
        <w:tc>
          <w:tcPr>
            <w:tcW w:w="2003" w:type="dxa"/>
            <w:tcBorders>
              <w:top w:val="nil"/>
              <w:left w:val="nil"/>
              <w:bottom w:val="single" w:sz="4" w:space="0" w:color="auto"/>
              <w:right w:val="single" w:sz="4" w:space="0" w:color="auto"/>
            </w:tcBorders>
            <w:shd w:val="clear" w:color="auto" w:fill="auto"/>
            <w:noWrap/>
            <w:vAlign w:val="center"/>
            <w:hideMark/>
          </w:tcPr>
          <w:p w14:paraId="6613A9B5" w14:textId="77777777" w:rsidR="00FD4C28" w:rsidRPr="00FD4C28" w:rsidRDefault="00FD4C28" w:rsidP="00FD4C28">
            <w:pPr>
              <w:jc w:val="both"/>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Разтворен кислород</w:t>
            </w:r>
          </w:p>
        </w:tc>
        <w:tc>
          <w:tcPr>
            <w:tcW w:w="1561" w:type="dxa"/>
            <w:tcBorders>
              <w:top w:val="nil"/>
              <w:left w:val="nil"/>
              <w:bottom w:val="single" w:sz="4" w:space="0" w:color="auto"/>
              <w:right w:val="single" w:sz="4" w:space="0" w:color="auto"/>
            </w:tcBorders>
            <w:shd w:val="clear" w:color="auto" w:fill="auto"/>
            <w:noWrap/>
            <w:vAlign w:val="center"/>
            <w:hideMark/>
          </w:tcPr>
          <w:p w14:paraId="1B627CDE"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оптичен</w:t>
            </w:r>
          </w:p>
        </w:tc>
        <w:tc>
          <w:tcPr>
            <w:tcW w:w="1197" w:type="dxa"/>
            <w:tcBorders>
              <w:top w:val="nil"/>
              <w:left w:val="nil"/>
              <w:bottom w:val="single" w:sz="4" w:space="0" w:color="auto"/>
              <w:right w:val="single" w:sz="4" w:space="0" w:color="auto"/>
            </w:tcBorders>
            <w:shd w:val="clear" w:color="auto" w:fill="auto"/>
            <w:noWrap/>
            <w:vAlign w:val="center"/>
            <w:hideMark/>
          </w:tcPr>
          <w:p w14:paraId="2C5D0AA5"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mg/L</w:t>
            </w:r>
          </w:p>
        </w:tc>
        <w:tc>
          <w:tcPr>
            <w:tcW w:w="1559" w:type="dxa"/>
            <w:tcBorders>
              <w:top w:val="nil"/>
              <w:left w:val="nil"/>
              <w:bottom w:val="single" w:sz="4" w:space="0" w:color="auto"/>
              <w:right w:val="single" w:sz="4" w:space="0" w:color="auto"/>
            </w:tcBorders>
            <w:shd w:val="clear" w:color="auto" w:fill="auto"/>
            <w:noWrap/>
            <w:vAlign w:val="center"/>
            <w:hideMark/>
          </w:tcPr>
          <w:p w14:paraId="086E260D"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0 - 20 мг/л</w:t>
            </w:r>
          </w:p>
        </w:tc>
        <w:tc>
          <w:tcPr>
            <w:tcW w:w="1418" w:type="dxa"/>
            <w:tcBorders>
              <w:top w:val="nil"/>
              <w:left w:val="nil"/>
              <w:bottom w:val="single" w:sz="4" w:space="0" w:color="auto"/>
              <w:right w:val="single" w:sz="4" w:space="0" w:color="auto"/>
            </w:tcBorders>
            <w:shd w:val="clear" w:color="auto" w:fill="auto"/>
            <w:vAlign w:val="center"/>
            <w:hideMark/>
          </w:tcPr>
          <w:p w14:paraId="04B6667E"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 0.2 mg/L</w:t>
            </w:r>
          </w:p>
        </w:tc>
        <w:tc>
          <w:tcPr>
            <w:tcW w:w="1275" w:type="dxa"/>
            <w:tcBorders>
              <w:top w:val="nil"/>
              <w:left w:val="nil"/>
              <w:bottom w:val="single" w:sz="4" w:space="0" w:color="auto"/>
              <w:right w:val="single" w:sz="4" w:space="0" w:color="auto"/>
            </w:tcBorders>
            <w:shd w:val="clear" w:color="auto" w:fill="auto"/>
            <w:noWrap/>
            <w:vAlign w:val="center"/>
            <w:hideMark/>
          </w:tcPr>
          <w:p w14:paraId="648691DD"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0,01 mg/L</w:t>
            </w:r>
          </w:p>
        </w:tc>
      </w:tr>
    </w:tbl>
    <w:p w14:paraId="4701037D" w14:textId="77777777" w:rsidR="00FD4C28" w:rsidRPr="00FD4C28" w:rsidRDefault="00FD4C28" w:rsidP="00FD4C28">
      <w:pPr>
        <w:numPr>
          <w:ilvl w:val="0"/>
          <w:numId w:val="38"/>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Всички прибори трябва да бъдат доставени с комплект за калибриране;</w:t>
      </w:r>
    </w:p>
    <w:p w14:paraId="0CEFBCD0" w14:textId="77777777" w:rsidR="00FD4C28" w:rsidRPr="00FD4C28" w:rsidRDefault="00FD4C28" w:rsidP="00FD4C28">
      <w:pPr>
        <w:numPr>
          <w:ilvl w:val="0"/>
          <w:numId w:val="38"/>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Всички прибори трябва да са с влагозащита минимум IP65;</w:t>
      </w:r>
    </w:p>
    <w:p w14:paraId="642B2857" w14:textId="4739CD2D" w:rsidR="00FD4C28" w:rsidRPr="00FD4C28" w:rsidRDefault="00FD4C28" w:rsidP="00FD4C28">
      <w:pPr>
        <w:numPr>
          <w:ilvl w:val="0"/>
          <w:numId w:val="38"/>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 xml:space="preserve">Всички прибори трябва да бъдат окомплектовани със консумативи за </w:t>
      </w:r>
      <w:r w:rsidR="00A3208D">
        <w:rPr>
          <w:rFonts w:asciiTheme="minorHAnsi" w:hAnsiTheme="minorHAnsi"/>
          <w:bCs/>
          <w:iCs/>
          <w:lang w:val="bg-BG"/>
        </w:rPr>
        <w:t>срока на гаранцията</w:t>
      </w:r>
      <w:r w:rsidRPr="00FD4C28">
        <w:rPr>
          <w:rFonts w:asciiTheme="minorHAnsi" w:hAnsiTheme="minorHAnsi"/>
          <w:bCs/>
          <w:iCs/>
          <w:lang w:val="bg-BG"/>
        </w:rPr>
        <w:t>;</w:t>
      </w:r>
    </w:p>
    <w:p w14:paraId="66B774F5" w14:textId="77777777" w:rsidR="00FD4C28" w:rsidRPr="00FD4C28" w:rsidRDefault="00FD4C28" w:rsidP="00FD4C28">
      <w:pPr>
        <w:numPr>
          <w:ilvl w:val="0"/>
          <w:numId w:val="38"/>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Всички прибори да бъдат с пълна кабелна комплектовка за връзка със сензорния модул;</w:t>
      </w:r>
    </w:p>
    <w:p w14:paraId="20FA0C45" w14:textId="785B7DE7" w:rsidR="00A3208D" w:rsidRPr="00A3208D" w:rsidRDefault="00FD4C28" w:rsidP="00A3208D">
      <w:pPr>
        <w:numPr>
          <w:ilvl w:val="0"/>
          <w:numId w:val="39"/>
        </w:numPr>
        <w:tabs>
          <w:tab w:val="center" w:pos="1418"/>
          <w:tab w:val="right" w:pos="1560"/>
          <w:tab w:val="left" w:pos="1701"/>
          <w:tab w:val="center" w:pos="4320"/>
          <w:tab w:val="right" w:pos="8640"/>
        </w:tabs>
        <w:spacing w:before="90" w:after="90" w:line="276" w:lineRule="auto"/>
        <w:ind w:right="57"/>
        <w:jc w:val="both"/>
        <w:rPr>
          <w:rFonts w:asciiTheme="minorHAnsi" w:hAnsiTheme="minorHAnsi"/>
          <w:b/>
          <w:bCs/>
          <w:iCs/>
          <w:lang w:val="bg-BG"/>
        </w:rPr>
      </w:pPr>
      <w:r w:rsidRPr="0052198E">
        <w:rPr>
          <w:rFonts w:asciiTheme="minorHAnsi" w:hAnsiTheme="minorHAnsi"/>
          <w:b/>
          <w:bCs/>
          <w:iCs/>
          <w:lang w:val="bg-BG"/>
        </w:rPr>
        <w:t xml:space="preserve">Отдалечеността на сензорите от сензорния модул за събиране и предаване на данни да бъде стандартно до 10 м, </w:t>
      </w:r>
      <w:r w:rsidR="00A3208D" w:rsidRPr="0052198E">
        <w:rPr>
          <w:rFonts w:asciiTheme="minorHAnsi" w:hAnsiTheme="minorHAnsi"/>
          <w:b/>
          <w:bCs/>
          <w:iCs/>
          <w:lang w:val="bg-BG"/>
        </w:rPr>
        <w:t>к</w:t>
      </w:r>
      <w:r w:rsidR="00A3208D" w:rsidRPr="00A3208D">
        <w:rPr>
          <w:rFonts w:asciiTheme="minorHAnsi" w:hAnsiTheme="minorHAnsi"/>
          <w:b/>
          <w:bCs/>
          <w:iCs/>
          <w:lang w:val="bg-BG"/>
        </w:rPr>
        <w:t>ато цена</w:t>
      </w:r>
      <w:r w:rsidR="00A3208D" w:rsidRPr="00A3208D">
        <w:rPr>
          <w:rFonts w:asciiTheme="minorHAnsi" w:hAnsiTheme="minorHAnsi"/>
          <w:b/>
          <w:bCs/>
          <w:iCs/>
          <w:lang w:val="bg-BG"/>
        </w:rPr>
        <w:t xml:space="preserve">та е включена в Ценова таблица </w:t>
      </w:r>
      <w:r w:rsidR="00A3208D">
        <w:rPr>
          <w:rFonts w:asciiTheme="minorHAnsi" w:hAnsiTheme="minorHAnsi"/>
          <w:b/>
          <w:bCs/>
          <w:iCs/>
          <w:lang w:val="bg-BG"/>
        </w:rPr>
        <w:t>2</w:t>
      </w:r>
      <w:r w:rsidR="00A3208D" w:rsidRPr="00A3208D">
        <w:rPr>
          <w:rFonts w:asciiTheme="minorHAnsi" w:hAnsiTheme="minorHAnsi"/>
          <w:b/>
          <w:bCs/>
          <w:iCs/>
          <w:lang w:val="bg-BG"/>
        </w:rPr>
        <w:t>. В случай на необходимост за дължини на кабела над 10 м.до 100м. възложителя поръчва  кабела по цена на линенен метър от списъка с резервни части и консумативи ;</w:t>
      </w:r>
    </w:p>
    <w:p w14:paraId="7F279B7E" w14:textId="77777777" w:rsidR="00FD4C28" w:rsidRPr="00FD4C28" w:rsidRDefault="00FD4C28" w:rsidP="00FD4C28">
      <w:pPr>
        <w:numPr>
          <w:ilvl w:val="0"/>
          <w:numId w:val="38"/>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Сензорен модул за събиране и предаване на данните от измерванията от един или няколко прибори с минимум следните технически характеристики:</w:t>
      </w:r>
    </w:p>
    <w:p w14:paraId="2D852E94" w14:textId="77777777" w:rsidR="00FD4C28" w:rsidRPr="00FD4C28" w:rsidRDefault="00FD4C28" w:rsidP="00FD4C28">
      <w:pPr>
        <w:numPr>
          <w:ilvl w:val="0"/>
          <w:numId w:val="34"/>
        </w:numPr>
        <w:tabs>
          <w:tab w:val="center" w:pos="1418"/>
          <w:tab w:val="right" w:pos="1560"/>
          <w:tab w:val="left" w:pos="1701"/>
          <w:tab w:val="center" w:pos="4320"/>
          <w:tab w:val="right" w:pos="8640"/>
        </w:tabs>
        <w:spacing w:before="90" w:after="90" w:line="276" w:lineRule="auto"/>
        <w:ind w:right="57" w:firstLine="414"/>
        <w:contextualSpacing/>
        <w:jc w:val="both"/>
        <w:rPr>
          <w:rFonts w:asciiTheme="minorHAnsi" w:hAnsiTheme="minorHAnsi"/>
          <w:bCs/>
          <w:iCs/>
          <w:lang w:val="bg-BG"/>
        </w:rPr>
      </w:pPr>
      <w:r w:rsidRPr="00FD4C28">
        <w:rPr>
          <w:rFonts w:asciiTheme="minorHAnsi" w:hAnsiTheme="minorHAnsi"/>
          <w:bCs/>
          <w:iCs/>
          <w:lang w:val="bg-BG"/>
        </w:rPr>
        <w:t>Дисплей за визуализация на измерваните стойности, графики и трендове;</w:t>
      </w:r>
    </w:p>
    <w:p w14:paraId="6958BCB4" w14:textId="77777777" w:rsidR="00FD4C28" w:rsidRPr="00FD4C28" w:rsidRDefault="00FD4C28" w:rsidP="00FD4C28">
      <w:pPr>
        <w:numPr>
          <w:ilvl w:val="0"/>
          <w:numId w:val="34"/>
        </w:numPr>
        <w:tabs>
          <w:tab w:val="center" w:pos="1418"/>
          <w:tab w:val="right" w:pos="1560"/>
          <w:tab w:val="left" w:pos="1701"/>
          <w:tab w:val="center" w:pos="4320"/>
          <w:tab w:val="right" w:pos="8640"/>
        </w:tabs>
        <w:spacing w:before="90" w:after="90" w:line="276" w:lineRule="auto"/>
        <w:ind w:right="57" w:firstLine="414"/>
        <w:contextualSpacing/>
        <w:jc w:val="both"/>
        <w:rPr>
          <w:rFonts w:asciiTheme="minorHAnsi" w:hAnsiTheme="minorHAnsi"/>
          <w:bCs/>
          <w:iCs/>
          <w:lang w:val="bg-BG"/>
        </w:rPr>
      </w:pPr>
      <w:r w:rsidRPr="00FD4C28">
        <w:rPr>
          <w:rFonts w:asciiTheme="minorHAnsi" w:hAnsiTheme="minorHAnsi"/>
          <w:bCs/>
          <w:iCs/>
          <w:lang w:val="bg-BG"/>
        </w:rPr>
        <w:t>Комуникация с потребителски интерфейс за свързване със СКАДА: Modbus TCP/IP;</w:t>
      </w:r>
    </w:p>
    <w:p w14:paraId="0C4C3689" w14:textId="77777777" w:rsidR="00FD4C28" w:rsidRPr="00FD4C28" w:rsidRDefault="00FD4C28" w:rsidP="00FD4C28">
      <w:pPr>
        <w:numPr>
          <w:ilvl w:val="0"/>
          <w:numId w:val="34"/>
        </w:numPr>
        <w:tabs>
          <w:tab w:val="center" w:pos="1418"/>
          <w:tab w:val="right" w:pos="1560"/>
          <w:tab w:val="left" w:pos="1701"/>
          <w:tab w:val="center" w:pos="4320"/>
          <w:tab w:val="right" w:pos="8640"/>
        </w:tabs>
        <w:spacing w:before="90" w:after="90" w:line="276" w:lineRule="auto"/>
        <w:ind w:right="57" w:firstLine="414"/>
        <w:contextualSpacing/>
        <w:jc w:val="both"/>
        <w:rPr>
          <w:rFonts w:asciiTheme="minorHAnsi" w:hAnsiTheme="minorHAnsi"/>
          <w:bCs/>
          <w:iCs/>
          <w:lang w:val="bg-BG"/>
        </w:rPr>
      </w:pPr>
      <w:r w:rsidRPr="00FD4C28">
        <w:rPr>
          <w:rFonts w:asciiTheme="minorHAnsi" w:hAnsiTheme="minorHAnsi"/>
          <w:bCs/>
          <w:iCs/>
          <w:lang w:val="bg-BG"/>
        </w:rPr>
        <w:t>Възможност за извършване на дистанционна настройка през GSM/GPRS;</w:t>
      </w:r>
    </w:p>
    <w:p w14:paraId="62D4E3E2" w14:textId="77777777" w:rsidR="00FD4C28" w:rsidRPr="00FD4C28" w:rsidRDefault="00FD4C28" w:rsidP="00FD4C28">
      <w:pPr>
        <w:numPr>
          <w:ilvl w:val="0"/>
          <w:numId w:val="34"/>
        </w:numPr>
        <w:tabs>
          <w:tab w:val="center" w:pos="1418"/>
          <w:tab w:val="right" w:pos="1560"/>
          <w:tab w:val="left" w:pos="1701"/>
          <w:tab w:val="center" w:pos="4320"/>
          <w:tab w:val="right" w:pos="8640"/>
        </w:tabs>
        <w:spacing w:before="90" w:after="90" w:line="276" w:lineRule="auto"/>
        <w:ind w:right="57" w:firstLine="414"/>
        <w:contextualSpacing/>
        <w:jc w:val="both"/>
        <w:rPr>
          <w:rFonts w:asciiTheme="minorHAnsi" w:hAnsiTheme="minorHAnsi"/>
          <w:bCs/>
          <w:iCs/>
          <w:lang w:val="bg-BG"/>
        </w:rPr>
      </w:pPr>
      <w:r w:rsidRPr="00FD4C28">
        <w:rPr>
          <w:rFonts w:asciiTheme="minorHAnsi" w:hAnsiTheme="minorHAnsi"/>
          <w:bCs/>
          <w:iCs/>
          <w:lang w:val="bg-BG"/>
        </w:rPr>
        <w:t>аналогови входове  0/4-20mA;</w:t>
      </w:r>
    </w:p>
    <w:p w14:paraId="1C374532" w14:textId="77777777" w:rsidR="00FD4C28" w:rsidRPr="00FD4C28" w:rsidRDefault="00FD4C28" w:rsidP="00FD4C28">
      <w:pPr>
        <w:numPr>
          <w:ilvl w:val="0"/>
          <w:numId w:val="34"/>
        </w:numPr>
        <w:tabs>
          <w:tab w:val="center" w:pos="1418"/>
          <w:tab w:val="right" w:pos="1560"/>
          <w:tab w:val="left" w:pos="1701"/>
          <w:tab w:val="center" w:pos="4320"/>
          <w:tab w:val="right" w:pos="8640"/>
        </w:tabs>
        <w:spacing w:before="90" w:after="90" w:line="276" w:lineRule="auto"/>
        <w:ind w:right="57" w:firstLine="414"/>
        <w:contextualSpacing/>
        <w:jc w:val="both"/>
        <w:rPr>
          <w:rFonts w:asciiTheme="minorHAnsi" w:hAnsiTheme="minorHAnsi"/>
          <w:bCs/>
          <w:iCs/>
          <w:lang w:val="bg-BG"/>
        </w:rPr>
      </w:pPr>
      <w:r w:rsidRPr="00FD4C28">
        <w:rPr>
          <w:rFonts w:asciiTheme="minorHAnsi" w:hAnsiTheme="minorHAnsi"/>
          <w:bCs/>
          <w:iCs/>
          <w:lang w:val="bg-BG"/>
        </w:rPr>
        <w:t>аналогови изходи  0/4-20mA;</w:t>
      </w:r>
    </w:p>
    <w:p w14:paraId="0F665ED1" w14:textId="77777777" w:rsidR="00FD4C28" w:rsidRPr="00FD4C28" w:rsidRDefault="00FD4C28" w:rsidP="00FD4C28">
      <w:pPr>
        <w:numPr>
          <w:ilvl w:val="0"/>
          <w:numId w:val="34"/>
        </w:numPr>
        <w:tabs>
          <w:tab w:val="center" w:pos="1418"/>
          <w:tab w:val="right" w:pos="1560"/>
          <w:tab w:val="left" w:pos="1701"/>
          <w:tab w:val="center" w:pos="4320"/>
          <w:tab w:val="right" w:pos="8640"/>
        </w:tabs>
        <w:spacing w:before="90" w:after="90" w:line="276" w:lineRule="auto"/>
        <w:ind w:right="57" w:firstLine="414"/>
        <w:contextualSpacing/>
        <w:jc w:val="both"/>
        <w:rPr>
          <w:rFonts w:asciiTheme="minorHAnsi" w:hAnsiTheme="minorHAnsi"/>
          <w:bCs/>
          <w:iCs/>
          <w:lang w:val="bg-BG"/>
        </w:rPr>
      </w:pPr>
      <w:r w:rsidRPr="00FD4C28">
        <w:rPr>
          <w:rFonts w:asciiTheme="minorHAnsi" w:hAnsiTheme="minorHAnsi"/>
          <w:bCs/>
          <w:iCs/>
          <w:lang w:val="bg-BG"/>
        </w:rPr>
        <w:t>Влагозащита – да покрива минимум стандарт IP65.</w:t>
      </w:r>
    </w:p>
    <w:p w14:paraId="65502E9F" w14:textId="77777777" w:rsidR="00FD4C28" w:rsidRPr="00FD4C28" w:rsidRDefault="00FD4C28" w:rsidP="00FD4C28">
      <w:pPr>
        <w:tabs>
          <w:tab w:val="center" w:pos="1418"/>
          <w:tab w:val="right" w:pos="1560"/>
          <w:tab w:val="left" w:pos="1701"/>
          <w:tab w:val="center" w:pos="4320"/>
          <w:tab w:val="right" w:pos="8640"/>
        </w:tabs>
        <w:spacing w:before="90" w:after="90"/>
        <w:ind w:left="1134" w:right="57"/>
        <w:contextualSpacing/>
        <w:jc w:val="both"/>
        <w:rPr>
          <w:rFonts w:asciiTheme="minorHAnsi" w:hAnsiTheme="minorHAnsi"/>
          <w:bCs/>
          <w:iCs/>
          <w:lang w:val="bg-BG"/>
        </w:rPr>
      </w:pPr>
    </w:p>
    <w:p w14:paraId="50197A87" w14:textId="77777777" w:rsidR="00FD4C28" w:rsidRPr="00FD4C28" w:rsidRDefault="00FD4C28" w:rsidP="00FD4C28">
      <w:pPr>
        <w:numPr>
          <w:ilvl w:val="0"/>
          <w:numId w:val="37"/>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Табло за монтаж на приборите</w:t>
      </w:r>
      <w:r w:rsidRPr="00FD4C28">
        <w:rPr>
          <w:rFonts w:asciiTheme="minorHAnsi" w:hAnsiTheme="minorHAnsi"/>
          <w:bCs/>
          <w:iCs/>
          <w:lang w:val="ru-RU"/>
        </w:rPr>
        <w:t xml:space="preserve"> </w:t>
      </w:r>
      <w:r w:rsidRPr="00FD4C28">
        <w:rPr>
          <w:rFonts w:asciiTheme="minorHAnsi" w:hAnsiTheme="minorHAnsi"/>
          <w:bCs/>
          <w:iCs/>
          <w:lang w:val="bg-BG"/>
        </w:rPr>
        <w:t>и сензорен  модул/и за събиране и предаване на данните от измерванията, включително всички необходими съдове, тръби, фитинги и арматури за изграждане на проточната система.</w:t>
      </w:r>
    </w:p>
    <w:p w14:paraId="7C7E750A" w14:textId="77777777" w:rsidR="00FD4C28" w:rsidRPr="00FD4C28" w:rsidRDefault="00FD4C28" w:rsidP="00FD4C28">
      <w:pPr>
        <w:numPr>
          <w:ilvl w:val="0"/>
          <w:numId w:val="35"/>
        </w:numPr>
        <w:tabs>
          <w:tab w:val="center" w:pos="1418"/>
          <w:tab w:val="right" w:pos="1560"/>
          <w:tab w:val="left" w:pos="1701"/>
          <w:tab w:val="center" w:pos="4320"/>
          <w:tab w:val="right" w:pos="8640"/>
        </w:tabs>
        <w:spacing w:before="90" w:after="90" w:line="276" w:lineRule="auto"/>
        <w:ind w:right="57" w:firstLine="414"/>
        <w:contextualSpacing/>
        <w:jc w:val="both"/>
        <w:rPr>
          <w:rFonts w:asciiTheme="minorHAnsi" w:hAnsiTheme="minorHAnsi"/>
          <w:bCs/>
          <w:iCs/>
          <w:lang w:val="bg-BG"/>
        </w:rPr>
      </w:pPr>
      <w:r w:rsidRPr="00FD4C28">
        <w:rPr>
          <w:rFonts w:asciiTheme="minorHAnsi" w:hAnsiTheme="minorHAnsi"/>
          <w:bCs/>
          <w:iCs/>
          <w:lang w:val="bg-BG"/>
        </w:rPr>
        <w:t>Материал за изработка на таблото – PPR;</w:t>
      </w:r>
    </w:p>
    <w:p w14:paraId="1A5D0555" w14:textId="77777777" w:rsidR="00FD4C28" w:rsidRPr="00FD4C28" w:rsidRDefault="00FD4C28" w:rsidP="00FD4C28">
      <w:pPr>
        <w:numPr>
          <w:ilvl w:val="0"/>
          <w:numId w:val="35"/>
        </w:numPr>
        <w:tabs>
          <w:tab w:val="center" w:pos="1418"/>
          <w:tab w:val="right" w:pos="1560"/>
          <w:tab w:val="left" w:pos="1701"/>
          <w:tab w:val="center" w:pos="4320"/>
          <w:tab w:val="right" w:pos="8640"/>
        </w:tabs>
        <w:spacing w:before="90" w:after="90" w:line="276" w:lineRule="auto"/>
        <w:ind w:right="57" w:firstLine="414"/>
        <w:contextualSpacing/>
        <w:jc w:val="both"/>
        <w:rPr>
          <w:rFonts w:asciiTheme="minorHAnsi" w:hAnsiTheme="minorHAnsi"/>
          <w:bCs/>
          <w:iCs/>
          <w:lang w:val="bg-BG"/>
        </w:rPr>
      </w:pPr>
      <w:r w:rsidRPr="00FD4C28">
        <w:rPr>
          <w:rFonts w:asciiTheme="minorHAnsi" w:hAnsiTheme="minorHAnsi"/>
          <w:bCs/>
          <w:iCs/>
          <w:lang w:val="bg-BG"/>
        </w:rPr>
        <w:t>Подготовка за стенен монтаж;</w:t>
      </w:r>
    </w:p>
    <w:p w14:paraId="7DA25BBA" w14:textId="77777777" w:rsidR="00FD4C28" w:rsidRPr="00FD4C28" w:rsidRDefault="00FD4C28" w:rsidP="00FD4C28">
      <w:pPr>
        <w:numPr>
          <w:ilvl w:val="0"/>
          <w:numId w:val="35"/>
        </w:numPr>
        <w:tabs>
          <w:tab w:val="center" w:pos="1418"/>
          <w:tab w:val="right" w:pos="1560"/>
          <w:tab w:val="left" w:pos="1701"/>
          <w:tab w:val="center" w:pos="4320"/>
          <w:tab w:val="right" w:pos="8640"/>
        </w:tabs>
        <w:spacing w:before="90" w:after="90" w:line="276" w:lineRule="auto"/>
        <w:ind w:right="57" w:firstLine="414"/>
        <w:contextualSpacing/>
        <w:jc w:val="both"/>
        <w:rPr>
          <w:rFonts w:asciiTheme="minorHAnsi" w:hAnsiTheme="minorHAnsi"/>
          <w:bCs/>
          <w:iCs/>
          <w:lang w:val="bg-BG"/>
        </w:rPr>
      </w:pPr>
      <w:r w:rsidRPr="00FD4C28">
        <w:rPr>
          <w:rFonts w:asciiTheme="minorHAnsi" w:hAnsiTheme="minorHAnsi"/>
          <w:bCs/>
          <w:iCs/>
          <w:lang w:val="bg-BG"/>
        </w:rPr>
        <w:t>Към таблото е необходимо да бъде предвидено отвеждане на водата, след преминаване през системата.</w:t>
      </w:r>
    </w:p>
    <w:p w14:paraId="58A5E435" w14:textId="77777777" w:rsidR="00FD4C28" w:rsidRPr="00FD4C28" w:rsidRDefault="00FD4C28" w:rsidP="00FD4C28">
      <w:pPr>
        <w:tabs>
          <w:tab w:val="center" w:pos="1418"/>
          <w:tab w:val="right" w:pos="1560"/>
          <w:tab w:val="left" w:pos="1701"/>
          <w:tab w:val="center" w:pos="4320"/>
          <w:tab w:val="right" w:pos="8640"/>
        </w:tabs>
        <w:spacing w:before="90" w:after="90"/>
        <w:ind w:left="1134" w:right="57"/>
        <w:contextualSpacing/>
        <w:jc w:val="both"/>
        <w:rPr>
          <w:rFonts w:asciiTheme="minorHAnsi" w:hAnsiTheme="minorHAnsi"/>
          <w:bCs/>
          <w:iCs/>
          <w:lang w:val="bg-BG"/>
        </w:rPr>
      </w:pPr>
    </w:p>
    <w:p w14:paraId="6F30A5FC" w14:textId="77777777" w:rsidR="00FD4C28" w:rsidRPr="00FD4C28" w:rsidRDefault="00FD4C28" w:rsidP="00FD4C28">
      <w:pPr>
        <w:numPr>
          <w:ilvl w:val="0"/>
          <w:numId w:val="37"/>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 xml:space="preserve">Мониторинговата проточна станция е необходимо да има възможност да работи с </w:t>
      </w:r>
      <w:r w:rsidRPr="00FD4C28">
        <w:rPr>
          <w:rFonts w:asciiTheme="minorHAnsi" w:hAnsiTheme="minorHAnsi" w:cs="Arial"/>
          <w:bCs/>
          <w:iCs/>
          <w:lang w:val="bg-BG"/>
        </w:rPr>
        <w:t>автономно ел.</w:t>
      </w:r>
      <w:r w:rsidRPr="00FD4C28">
        <w:rPr>
          <w:rFonts w:asciiTheme="minorHAnsi" w:hAnsiTheme="minorHAnsi" w:cs="Arial"/>
          <w:bCs/>
          <w:iCs/>
          <w:lang w:val="ru-RU"/>
        </w:rPr>
        <w:t xml:space="preserve">захранване - </w:t>
      </w:r>
      <w:r w:rsidRPr="00FD4C28">
        <w:rPr>
          <w:rFonts w:asciiTheme="minorHAnsi" w:hAnsiTheme="minorHAnsi" w:cs="Arial"/>
          <w:bCs/>
          <w:iCs/>
          <w:lang w:val="bg-BG"/>
        </w:rPr>
        <w:t>1</w:t>
      </w:r>
      <w:r w:rsidRPr="00FD4C28">
        <w:rPr>
          <w:rFonts w:asciiTheme="minorHAnsi" w:hAnsiTheme="minorHAnsi" w:cs="Arial"/>
          <w:bCs/>
          <w:iCs/>
          <w:lang w:val="ru-RU"/>
        </w:rPr>
        <w:t>2-36</w:t>
      </w:r>
      <w:r w:rsidRPr="00FD4C28">
        <w:rPr>
          <w:rFonts w:asciiTheme="minorHAnsi" w:hAnsiTheme="minorHAnsi" w:cs="Arial"/>
          <w:bCs/>
          <w:iCs/>
          <w:lang w:val="en-US"/>
        </w:rPr>
        <w:t>V</w:t>
      </w:r>
      <w:r w:rsidRPr="00FD4C28">
        <w:rPr>
          <w:rFonts w:asciiTheme="minorHAnsi" w:hAnsiTheme="minorHAnsi" w:cs="Arial"/>
          <w:bCs/>
          <w:iCs/>
          <w:lang w:val="ru-RU"/>
        </w:rPr>
        <w:t xml:space="preserve"> </w:t>
      </w:r>
      <w:r w:rsidRPr="00FD4C28">
        <w:rPr>
          <w:rFonts w:asciiTheme="minorHAnsi" w:hAnsiTheme="minorHAnsi" w:cs="Arial"/>
          <w:bCs/>
          <w:iCs/>
          <w:lang w:val="en-US"/>
        </w:rPr>
        <w:t>DC</w:t>
      </w:r>
      <w:r w:rsidRPr="00FD4C28">
        <w:rPr>
          <w:rFonts w:asciiTheme="minorHAnsi" w:hAnsiTheme="minorHAnsi" w:cs="Arial"/>
          <w:bCs/>
          <w:iCs/>
          <w:lang w:val="bg-BG"/>
        </w:rPr>
        <w:t xml:space="preserve"> от локален източник на енергия – (например: соларен панел, водна турбина, батерия или др.)</w:t>
      </w:r>
    </w:p>
    <w:p w14:paraId="385CA17E" w14:textId="77777777" w:rsidR="00FD4C28" w:rsidRPr="00FD4C28" w:rsidRDefault="00FD4C28" w:rsidP="00FD4C28">
      <w:pPr>
        <w:tabs>
          <w:tab w:val="center" w:pos="1418"/>
          <w:tab w:val="right" w:pos="1560"/>
          <w:tab w:val="left" w:pos="1701"/>
          <w:tab w:val="center" w:pos="4320"/>
          <w:tab w:val="right" w:pos="8640"/>
        </w:tabs>
        <w:spacing w:before="90" w:after="90"/>
        <w:ind w:left="1080" w:right="57"/>
        <w:contextualSpacing/>
        <w:jc w:val="both"/>
        <w:rPr>
          <w:rFonts w:asciiTheme="minorHAnsi" w:hAnsiTheme="minorHAnsi"/>
          <w:bCs/>
          <w:iCs/>
          <w:lang w:val="bg-BG"/>
        </w:rPr>
      </w:pPr>
    </w:p>
    <w:p w14:paraId="54AC3CCF" w14:textId="77777777" w:rsidR="00FD4C28" w:rsidRPr="00FD4C28" w:rsidRDefault="00FD4C28" w:rsidP="00FD4C28">
      <w:pPr>
        <w:numPr>
          <w:ilvl w:val="0"/>
          <w:numId w:val="32"/>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
          <w:lang w:val="bg-BG"/>
        </w:rPr>
      </w:pPr>
      <w:r w:rsidRPr="00FD4C28">
        <w:rPr>
          <w:rFonts w:asciiTheme="minorHAnsi" w:hAnsiTheme="minorHAnsi"/>
          <w:b/>
          <w:lang w:val="bg-BG"/>
        </w:rPr>
        <w:t>ТЕХНИЧЕСКИ ИЗИСКВАНИЯ</w:t>
      </w:r>
      <w:r w:rsidRPr="00FD4C28">
        <w:rPr>
          <w:rFonts w:asciiTheme="minorHAnsi" w:hAnsiTheme="minorHAnsi"/>
          <w:b/>
          <w:lang w:val="ru-RU"/>
        </w:rPr>
        <w:t xml:space="preserve"> </w:t>
      </w:r>
      <w:r w:rsidRPr="00FD4C28">
        <w:rPr>
          <w:rFonts w:asciiTheme="minorHAnsi" w:hAnsiTheme="minorHAnsi"/>
          <w:b/>
          <w:lang w:val="bg-BG"/>
        </w:rPr>
        <w:t>ЗА ТРЕТА ОБОСОБЕНА ПОЗИЦИЯ</w:t>
      </w:r>
    </w:p>
    <w:p w14:paraId="6EA5A976" w14:textId="77777777" w:rsidR="00FD4C28" w:rsidRPr="00FD4C28" w:rsidRDefault="00FD4C28" w:rsidP="00FD4C28">
      <w:pPr>
        <w:tabs>
          <w:tab w:val="right" w:pos="709"/>
          <w:tab w:val="center" w:pos="1418"/>
          <w:tab w:val="right" w:pos="1560"/>
          <w:tab w:val="left" w:pos="1701"/>
          <w:tab w:val="center" w:pos="4320"/>
          <w:tab w:val="right" w:pos="8640"/>
        </w:tabs>
        <w:spacing w:before="90" w:after="90"/>
        <w:ind w:left="720" w:right="57"/>
        <w:contextualSpacing/>
        <w:jc w:val="both"/>
        <w:rPr>
          <w:rFonts w:asciiTheme="minorHAnsi" w:hAnsiTheme="minorHAnsi"/>
          <w:b/>
          <w:sz w:val="16"/>
          <w:szCs w:val="16"/>
          <w:lang w:val="bg-BG"/>
        </w:rPr>
      </w:pPr>
    </w:p>
    <w:p w14:paraId="64631305" w14:textId="77777777" w:rsidR="00FD4C28" w:rsidRPr="00FD4C28" w:rsidRDefault="00FD4C28" w:rsidP="00FD4C28">
      <w:pPr>
        <w:tabs>
          <w:tab w:val="center" w:pos="1418"/>
          <w:tab w:val="right" w:pos="1560"/>
          <w:tab w:val="left" w:pos="1701"/>
          <w:tab w:val="center" w:pos="4320"/>
          <w:tab w:val="right" w:pos="8640"/>
        </w:tabs>
        <w:spacing w:before="90" w:after="90"/>
        <w:ind w:right="57"/>
        <w:jc w:val="both"/>
        <w:rPr>
          <w:rFonts w:asciiTheme="minorHAnsi" w:hAnsiTheme="minorHAnsi"/>
          <w:lang w:val="bg-BG"/>
        </w:rPr>
      </w:pPr>
      <w:r w:rsidRPr="00FD4C28">
        <w:rPr>
          <w:rFonts w:asciiTheme="minorHAnsi" w:hAnsiTheme="minorHAnsi"/>
          <w:bCs/>
          <w:iCs/>
          <w:lang w:val="bg-BG"/>
        </w:rPr>
        <w:lastRenderedPageBreak/>
        <w:t xml:space="preserve">Предмет на обособената позиция са доставката, монтажа, настройката и въвеждането в експлоатация на </w:t>
      </w:r>
      <w:r w:rsidRPr="00FD4C28">
        <w:rPr>
          <w:rFonts w:asciiTheme="minorHAnsi" w:hAnsiTheme="minorHAnsi" w:cs="Arial"/>
          <w:bCs/>
          <w:iCs/>
          <w:lang w:val="bg-BG"/>
        </w:rPr>
        <w:t xml:space="preserve">процесни контролно-измервателни прибори за измерване на качествените показатели на питейната вода чрез потопен монтаж, </w:t>
      </w:r>
      <w:r w:rsidRPr="00FD4C28">
        <w:rPr>
          <w:rFonts w:asciiTheme="minorHAnsi" w:hAnsiTheme="minorHAnsi"/>
          <w:bCs/>
          <w:iCs/>
          <w:lang w:val="bg-BG"/>
        </w:rPr>
        <w:t>включващо:</w:t>
      </w:r>
    </w:p>
    <w:p w14:paraId="47DD8A19" w14:textId="77777777" w:rsidR="00FD4C28" w:rsidRPr="00FD4C28" w:rsidRDefault="00FD4C28" w:rsidP="00FD4C28">
      <w:pPr>
        <w:numPr>
          <w:ilvl w:val="0"/>
          <w:numId w:val="36"/>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lang w:val="bg-BG"/>
        </w:rPr>
      </w:pPr>
      <w:r w:rsidRPr="00FD4C28">
        <w:rPr>
          <w:rFonts w:asciiTheme="minorHAnsi" w:hAnsiTheme="minorHAnsi"/>
          <w:bCs/>
          <w:iCs/>
          <w:lang w:val="bg-BG"/>
        </w:rPr>
        <w:t>Измервателни прибори за измерване на следните показатели – посочени в таблицата:</w:t>
      </w:r>
    </w:p>
    <w:tbl>
      <w:tblPr>
        <w:tblW w:w="8318" w:type="dxa"/>
        <w:tblCellMar>
          <w:left w:w="70" w:type="dxa"/>
          <w:right w:w="70" w:type="dxa"/>
        </w:tblCellMar>
        <w:tblLook w:val="04A0" w:firstRow="1" w:lastRow="0" w:firstColumn="1" w:lastColumn="0" w:noHBand="0" w:noVBand="1"/>
      </w:tblPr>
      <w:tblGrid>
        <w:gridCol w:w="535"/>
        <w:gridCol w:w="2190"/>
        <w:gridCol w:w="1279"/>
        <w:gridCol w:w="1418"/>
        <w:gridCol w:w="1417"/>
        <w:gridCol w:w="1479"/>
      </w:tblGrid>
      <w:tr w:rsidR="00FD4C28" w:rsidRPr="00907408" w14:paraId="4786AF7F" w14:textId="77777777" w:rsidTr="00FD4C28">
        <w:trPr>
          <w:trHeight w:val="1626"/>
        </w:trPr>
        <w:tc>
          <w:tcPr>
            <w:tcW w:w="535" w:type="dxa"/>
            <w:tcBorders>
              <w:top w:val="single" w:sz="4" w:space="0" w:color="auto"/>
              <w:left w:val="single" w:sz="4" w:space="0" w:color="auto"/>
              <w:bottom w:val="nil"/>
              <w:right w:val="single" w:sz="4" w:space="0" w:color="auto"/>
            </w:tcBorders>
            <w:shd w:val="clear" w:color="auto" w:fill="auto"/>
            <w:vAlign w:val="center"/>
            <w:hideMark/>
          </w:tcPr>
          <w:p w14:paraId="1907AE69" w14:textId="77777777" w:rsidR="00FD4C28" w:rsidRPr="00FD4C28" w:rsidRDefault="00FD4C28" w:rsidP="00FD4C28">
            <w:pPr>
              <w:jc w:val="center"/>
              <w:rPr>
                <w:rFonts w:asciiTheme="minorHAnsi" w:hAnsiTheme="minorHAnsi"/>
                <w:b/>
                <w:bCs/>
                <w:sz w:val="20"/>
                <w:szCs w:val="20"/>
                <w:lang w:val="bg-BG" w:eastAsia="bg-BG"/>
              </w:rPr>
            </w:pPr>
            <w:r w:rsidRPr="00FD4C28">
              <w:rPr>
                <w:rFonts w:asciiTheme="minorHAnsi" w:hAnsiTheme="minorHAnsi"/>
                <w:b/>
                <w:bCs/>
                <w:sz w:val="20"/>
                <w:szCs w:val="20"/>
                <w:lang w:val="bg-BG" w:eastAsia="bg-BG"/>
              </w:rPr>
              <w:t>№</w:t>
            </w:r>
          </w:p>
        </w:tc>
        <w:tc>
          <w:tcPr>
            <w:tcW w:w="2190" w:type="dxa"/>
            <w:tcBorders>
              <w:top w:val="single" w:sz="4" w:space="0" w:color="auto"/>
              <w:left w:val="nil"/>
              <w:bottom w:val="nil"/>
              <w:right w:val="single" w:sz="4" w:space="0" w:color="auto"/>
            </w:tcBorders>
            <w:shd w:val="clear" w:color="auto" w:fill="auto"/>
            <w:vAlign w:val="center"/>
            <w:hideMark/>
          </w:tcPr>
          <w:p w14:paraId="56BAB701" w14:textId="77777777" w:rsidR="00FD4C28" w:rsidRPr="00FD4C28" w:rsidRDefault="00FD4C28" w:rsidP="00FD4C28">
            <w:pPr>
              <w:jc w:val="center"/>
              <w:rPr>
                <w:rFonts w:asciiTheme="minorHAnsi" w:hAnsiTheme="minorHAnsi"/>
                <w:b/>
                <w:bCs/>
                <w:sz w:val="20"/>
                <w:szCs w:val="20"/>
                <w:lang w:val="bg-BG" w:eastAsia="bg-BG"/>
              </w:rPr>
            </w:pPr>
            <w:r w:rsidRPr="00FD4C28">
              <w:rPr>
                <w:rFonts w:asciiTheme="minorHAnsi" w:hAnsiTheme="minorHAnsi"/>
                <w:b/>
                <w:bCs/>
                <w:sz w:val="20"/>
                <w:szCs w:val="20"/>
                <w:lang w:val="bg-BG" w:eastAsia="bg-BG"/>
              </w:rPr>
              <w:t>Наименование</w:t>
            </w:r>
          </w:p>
        </w:tc>
        <w:tc>
          <w:tcPr>
            <w:tcW w:w="1279" w:type="dxa"/>
            <w:tcBorders>
              <w:top w:val="single" w:sz="4" w:space="0" w:color="auto"/>
              <w:left w:val="nil"/>
              <w:bottom w:val="nil"/>
              <w:right w:val="single" w:sz="4" w:space="0" w:color="auto"/>
            </w:tcBorders>
            <w:shd w:val="clear" w:color="auto" w:fill="auto"/>
            <w:noWrap/>
            <w:vAlign w:val="center"/>
            <w:hideMark/>
          </w:tcPr>
          <w:p w14:paraId="540B786E"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Мерни единици</w:t>
            </w:r>
          </w:p>
        </w:tc>
        <w:tc>
          <w:tcPr>
            <w:tcW w:w="1418" w:type="dxa"/>
            <w:tcBorders>
              <w:top w:val="single" w:sz="4" w:space="0" w:color="auto"/>
              <w:left w:val="nil"/>
              <w:bottom w:val="nil"/>
              <w:right w:val="single" w:sz="4" w:space="0" w:color="auto"/>
            </w:tcBorders>
            <w:shd w:val="clear" w:color="auto" w:fill="auto"/>
            <w:vAlign w:val="center"/>
            <w:hideMark/>
          </w:tcPr>
          <w:p w14:paraId="5717F059"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Минимален диапазон на измерване</w:t>
            </w:r>
          </w:p>
        </w:tc>
        <w:tc>
          <w:tcPr>
            <w:tcW w:w="1417" w:type="dxa"/>
            <w:tcBorders>
              <w:top w:val="single" w:sz="4" w:space="0" w:color="auto"/>
              <w:left w:val="nil"/>
              <w:bottom w:val="nil"/>
              <w:right w:val="single" w:sz="4" w:space="0" w:color="auto"/>
            </w:tcBorders>
            <w:shd w:val="clear" w:color="auto" w:fill="auto"/>
            <w:vAlign w:val="center"/>
            <w:hideMark/>
          </w:tcPr>
          <w:p w14:paraId="4C6C5EBF"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Минимална точност на измерване или по-добра</w:t>
            </w:r>
          </w:p>
        </w:tc>
        <w:tc>
          <w:tcPr>
            <w:tcW w:w="1479" w:type="dxa"/>
            <w:tcBorders>
              <w:top w:val="single" w:sz="4" w:space="0" w:color="auto"/>
              <w:left w:val="nil"/>
              <w:bottom w:val="nil"/>
              <w:right w:val="single" w:sz="4" w:space="0" w:color="auto"/>
            </w:tcBorders>
            <w:shd w:val="clear" w:color="auto" w:fill="auto"/>
            <w:vAlign w:val="center"/>
            <w:hideMark/>
          </w:tcPr>
          <w:p w14:paraId="747BAC1C"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Минимална разделителна способност или по-добра</w:t>
            </w:r>
          </w:p>
        </w:tc>
      </w:tr>
      <w:tr w:rsidR="00FD4C28" w:rsidRPr="00FD4C28" w14:paraId="33E0BD70" w14:textId="77777777" w:rsidTr="00FD4C28">
        <w:trPr>
          <w:trHeight w:val="1002"/>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788C2" w14:textId="77777777" w:rsidR="00FD4C28" w:rsidRPr="00FD4C28" w:rsidRDefault="00FD4C28" w:rsidP="00FD4C28">
            <w:pPr>
              <w:jc w:val="center"/>
              <w:rPr>
                <w:rFonts w:asciiTheme="minorHAnsi" w:hAnsiTheme="minorHAnsi"/>
                <w:sz w:val="20"/>
                <w:szCs w:val="20"/>
                <w:lang w:val="bg-BG" w:eastAsia="bg-BG"/>
              </w:rPr>
            </w:pPr>
            <w:r w:rsidRPr="00FD4C28">
              <w:rPr>
                <w:rFonts w:asciiTheme="minorHAnsi" w:hAnsiTheme="minorHAnsi"/>
                <w:sz w:val="20"/>
                <w:szCs w:val="20"/>
                <w:lang w:val="bg-BG" w:eastAsia="bg-BG"/>
              </w:rPr>
              <w:t>1</w:t>
            </w:r>
          </w:p>
        </w:tc>
        <w:tc>
          <w:tcPr>
            <w:tcW w:w="2190" w:type="dxa"/>
            <w:tcBorders>
              <w:top w:val="single" w:sz="4" w:space="0" w:color="auto"/>
              <w:left w:val="nil"/>
              <w:bottom w:val="single" w:sz="4" w:space="0" w:color="auto"/>
              <w:right w:val="single" w:sz="4" w:space="0" w:color="auto"/>
            </w:tcBorders>
            <w:shd w:val="clear" w:color="auto" w:fill="auto"/>
            <w:vAlign w:val="center"/>
            <w:hideMark/>
          </w:tcPr>
          <w:p w14:paraId="5D164A59" w14:textId="77777777" w:rsidR="00FD4C28" w:rsidRPr="00FD4C28" w:rsidRDefault="00FD4C28" w:rsidP="00FD4C28">
            <w:pPr>
              <w:jc w:val="both"/>
              <w:rPr>
                <w:rFonts w:asciiTheme="minorHAnsi" w:hAnsiTheme="minorHAnsi"/>
                <w:b/>
                <w:bCs/>
                <w:sz w:val="20"/>
                <w:szCs w:val="20"/>
                <w:lang w:val="bg-BG" w:eastAsia="bg-BG"/>
              </w:rPr>
            </w:pPr>
            <w:r w:rsidRPr="00FD4C28">
              <w:rPr>
                <w:rFonts w:asciiTheme="minorHAnsi" w:hAnsiTheme="minorHAnsi"/>
                <w:b/>
                <w:bCs/>
                <w:sz w:val="20"/>
                <w:szCs w:val="20"/>
                <w:lang w:val="bg-BG" w:eastAsia="bg-BG"/>
              </w:rPr>
              <w:t>Мътност</w:t>
            </w:r>
          </w:p>
        </w:tc>
        <w:tc>
          <w:tcPr>
            <w:tcW w:w="1279" w:type="dxa"/>
            <w:tcBorders>
              <w:top w:val="single" w:sz="4" w:space="0" w:color="auto"/>
              <w:left w:val="nil"/>
              <w:bottom w:val="single" w:sz="4" w:space="0" w:color="auto"/>
              <w:right w:val="single" w:sz="4" w:space="0" w:color="auto"/>
            </w:tcBorders>
            <w:shd w:val="clear" w:color="auto" w:fill="auto"/>
            <w:noWrap/>
            <w:vAlign w:val="center"/>
            <w:hideMark/>
          </w:tcPr>
          <w:p w14:paraId="3B2F2A4C"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FNU</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B768A04"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0 - 100 FNU</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D997E37"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 2 % в диап. 0-10 FNU</w:t>
            </w:r>
          </w:p>
        </w:tc>
        <w:tc>
          <w:tcPr>
            <w:tcW w:w="1479" w:type="dxa"/>
            <w:tcBorders>
              <w:top w:val="single" w:sz="4" w:space="0" w:color="auto"/>
              <w:left w:val="nil"/>
              <w:bottom w:val="single" w:sz="4" w:space="0" w:color="auto"/>
              <w:right w:val="single" w:sz="4" w:space="0" w:color="auto"/>
            </w:tcBorders>
            <w:shd w:val="clear" w:color="auto" w:fill="auto"/>
            <w:noWrap/>
            <w:vAlign w:val="center"/>
            <w:hideMark/>
          </w:tcPr>
          <w:p w14:paraId="748BD7BF"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 xml:space="preserve"> 0,01 FNU</w:t>
            </w:r>
          </w:p>
        </w:tc>
      </w:tr>
      <w:tr w:rsidR="00FD4C28" w:rsidRPr="00FD4C28" w14:paraId="4D4D7C75" w14:textId="77777777" w:rsidTr="00FD4C28">
        <w:trPr>
          <w:trHeight w:val="1002"/>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FD03FB0" w14:textId="77777777" w:rsidR="00FD4C28" w:rsidRPr="00FD4C28" w:rsidRDefault="00FD4C28" w:rsidP="00FD4C28">
            <w:pPr>
              <w:jc w:val="center"/>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2</w:t>
            </w:r>
          </w:p>
        </w:tc>
        <w:tc>
          <w:tcPr>
            <w:tcW w:w="2190" w:type="dxa"/>
            <w:tcBorders>
              <w:top w:val="nil"/>
              <w:left w:val="nil"/>
              <w:bottom w:val="single" w:sz="4" w:space="0" w:color="auto"/>
              <w:right w:val="single" w:sz="4" w:space="0" w:color="auto"/>
            </w:tcBorders>
            <w:shd w:val="clear" w:color="auto" w:fill="auto"/>
            <w:noWrap/>
            <w:vAlign w:val="center"/>
            <w:hideMark/>
          </w:tcPr>
          <w:p w14:paraId="03282027" w14:textId="77777777" w:rsidR="00FD4C28" w:rsidRPr="00FD4C28" w:rsidRDefault="00FD4C28" w:rsidP="00FD4C28">
            <w:pPr>
              <w:jc w:val="both"/>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рН</w:t>
            </w:r>
          </w:p>
        </w:tc>
        <w:tc>
          <w:tcPr>
            <w:tcW w:w="1279" w:type="dxa"/>
            <w:tcBorders>
              <w:top w:val="nil"/>
              <w:left w:val="nil"/>
              <w:bottom w:val="single" w:sz="4" w:space="0" w:color="auto"/>
              <w:right w:val="single" w:sz="4" w:space="0" w:color="auto"/>
            </w:tcBorders>
            <w:shd w:val="clear" w:color="auto" w:fill="auto"/>
            <w:noWrap/>
            <w:vAlign w:val="center"/>
            <w:hideMark/>
          </w:tcPr>
          <w:p w14:paraId="35662A25"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pH единици</w:t>
            </w:r>
          </w:p>
        </w:tc>
        <w:tc>
          <w:tcPr>
            <w:tcW w:w="1418" w:type="dxa"/>
            <w:tcBorders>
              <w:top w:val="nil"/>
              <w:left w:val="nil"/>
              <w:bottom w:val="single" w:sz="4" w:space="0" w:color="auto"/>
              <w:right w:val="single" w:sz="4" w:space="0" w:color="auto"/>
            </w:tcBorders>
            <w:shd w:val="clear" w:color="auto" w:fill="auto"/>
            <w:noWrap/>
            <w:vAlign w:val="center"/>
            <w:hideMark/>
          </w:tcPr>
          <w:p w14:paraId="2B6BAD34"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0 - 14 pH единици</w:t>
            </w:r>
          </w:p>
        </w:tc>
        <w:tc>
          <w:tcPr>
            <w:tcW w:w="1417" w:type="dxa"/>
            <w:tcBorders>
              <w:top w:val="nil"/>
              <w:left w:val="nil"/>
              <w:bottom w:val="single" w:sz="4" w:space="0" w:color="auto"/>
              <w:right w:val="single" w:sz="4" w:space="0" w:color="auto"/>
            </w:tcBorders>
            <w:shd w:val="clear" w:color="auto" w:fill="auto"/>
            <w:noWrap/>
            <w:vAlign w:val="center"/>
            <w:hideMark/>
          </w:tcPr>
          <w:p w14:paraId="5CE0739D"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±0,1 pH</w:t>
            </w:r>
          </w:p>
        </w:tc>
        <w:tc>
          <w:tcPr>
            <w:tcW w:w="1479" w:type="dxa"/>
            <w:tcBorders>
              <w:top w:val="nil"/>
              <w:left w:val="nil"/>
              <w:bottom w:val="single" w:sz="4" w:space="0" w:color="auto"/>
              <w:right w:val="single" w:sz="4" w:space="0" w:color="auto"/>
            </w:tcBorders>
            <w:shd w:val="clear" w:color="auto" w:fill="auto"/>
            <w:noWrap/>
            <w:vAlign w:val="center"/>
            <w:hideMark/>
          </w:tcPr>
          <w:p w14:paraId="29C03211"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0,01 pH</w:t>
            </w:r>
          </w:p>
        </w:tc>
      </w:tr>
      <w:tr w:rsidR="00FD4C28" w:rsidRPr="00FD4C28" w14:paraId="1C4FC0BD" w14:textId="77777777" w:rsidTr="00FD4C28">
        <w:trPr>
          <w:trHeight w:val="1002"/>
        </w:trPr>
        <w:tc>
          <w:tcPr>
            <w:tcW w:w="535" w:type="dxa"/>
            <w:tcBorders>
              <w:top w:val="nil"/>
              <w:left w:val="single" w:sz="4" w:space="0" w:color="auto"/>
              <w:bottom w:val="single" w:sz="4" w:space="0" w:color="auto"/>
              <w:right w:val="single" w:sz="4" w:space="0" w:color="auto"/>
            </w:tcBorders>
            <w:shd w:val="clear" w:color="auto" w:fill="auto"/>
            <w:vAlign w:val="center"/>
            <w:hideMark/>
          </w:tcPr>
          <w:p w14:paraId="30AC7CE1" w14:textId="77777777" w:rsidR="00FD4C28" w:rsidRPr="00FD4C28" w:rsidRDefault="00FD4C28" w:rsidP="00FD4C28">
            <w:pPr>
              <w:jc w:val="center"/>
              <w:rPr>
                <w:rFonts w:asciiTheme="minorHAnsi" w:hAnsiTheme="minorHAnsi"/>
                <w:sz w:val="20"/>
                <w:szCs w:val="20"/>
                <w:lang w:val="bg-BG" w:eastAsia="bg-BG"/>
              </w:rPr>
            </w:pPr>
            <w:r w:rsidRPr="00FD4C28">
              <w:rPr>
                <w:rFonts w:asciiTheme="minorHAnsi" w:hAnsiTheme="minorHAnsi"/>
                <w:sz w:val="20"/>
                <w:szCs w:val="20"/>
                <w:lang w:val="bg-BG" w:eastAsia="bg-BG"/>
              </w:rPr>
              <w:t>3</w:t>
            </w:r>
          </w:p>
        </w:tc>
        <w:tc>
          <w:tcPr>
            <w:tcW w:w="2190" w:type="dxa"/>
            <w:tcBorders>
              <w:top w:val="nil"/>
              <w:left w:val="nil"/>
              <w:bottom w:val="single" w:sz="4" w:space="0" w:color="auto"/>
              <w:right w:val="single" w:sz="4" w:space="0" w:color="auto"/>
            </w:tcBorders>
            <w:shd w:val="clear" w:color="auto" w:fill="auto"/>
            <w:noWrap/>
            <w:vAlign w:val="center"/>
            <w:hideMark/>
          </w:tcPr>
          <w:p w14:paraId="643F9E8D" w14:textId="77777777" w:rsidR="00FD4C28" w:rsidRPr="00FD4C28" w:rsidRDefault="00FD4C28" w:rsidP="00FD4C28">
            <w:pPr>
              <w:jc w:val="both"/>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Електропроводимост</w:t>
            </w:r>
          </w:p>
        </w:tc>
        <w:tc>
          <w:tcPr>
            <w:tcW w:w="1279" w:type="dxa"/>
            <w:tcBorders>
              <w:top w:val="nil"/>
              <w:left w:val="nil"/>
              <w:bottom w:val="single" w:sz="4" w:space="0" w:color="auto"/>
              <w:right w:val="single" w:sz="4" w:space="0" w:color="auto"/>
            </w:tcBorders>
            <w:shd w:val="clear" w:color="auto" w:fill="auto"/>
            <w:noWrap/>
            <w:vAlign w:val="center"/>
            <w:hideMark/>
          </w:tcPr>
          <w:p w14:paraId="77B266C1"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μЅ/cm</w:t>
            </w:r>
          </w:p>
        </w:tc>
        <w:tc>
          <w:tcPr>
            <w:tcW w:w="1418" w:type="dxa"/>
            <w:tcBorders>
              <w:top w:val="nil"/>
              <w:left w:val="nil"/>
              <w:bottom w:val="single" w:sz="4" w:space="0" w:color="auto"/>
              <w:right w:val="single" w:sz="4" w:space="0" w:color="auto"/>
            </w:tcBorders>
            <w:shd w:val="clear" w:color="auto" w:fill="auto"/>
            <w:noWrap/>
            <w:vAlign w:val="center"/>
            <w:hideMark/>
          </w:tcPr>
          <w:p w14:paraId="121CEAA9"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1 - 500μЅ/cm</w:t>
            </w:r>
          </w:p>
        </w:tc>
        <w:tc>
          <w:tcPr>
            <w:tcW w:w="1417" w:type="dxa"/>
            <w:tcBorders>
              <w:top w:val="nil"/>
              <w:left w:val="nil"/>
              <w:bottom w:val="single" w:sz="4" w:space="0" w:color="auto"/>
              <w:right w:val="single" w:sz="4" w:space="0" w:color="auto"/>
            </w:tcBorders>
            <w:shd w:val="clear" w:color="auto" w:fill="auto"/>
            <w:vAlign w:val="center"/>
            <w:hideMark/>
          </w:tcPr>
          <w:p w14:paraId="7A630246"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±2 %</w:t>
            </w:r>
          </w:p>
        </w:tc>
        <w:tc>
          <w:tcPr>
            <w:tcW w:w="1479" w:type="dxa"/>
            <w:tcBorders>
              <w:top w:val="nil"/>
              <w:left w:val="nil"/>
              <w:bottom w:val="single" w:sz="4" w:space="0" w:color="auto"/>
              <w:right w:val="single" w:sz="4" w:space="0" w:color="auto"/>
            </w:tcBorders>
            <w:shd w:val="clear" w:color="auto" w:fill="auto"/>
            <w:noWrap/>
            <w:vAlign w:val="center"/>
            <w:hideMark/>
          </w:tcPr>
          <w:p w14:paraId="435B3010"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0,1 μЅ/cm</w:t>
            </w:r>
          </w:p>
        </w:tc>
      </w:tr>
      <w:tr w:rsidR="00FD4C28" w:rsidRPr="00FD4C28" w14:paraId="30242193" w14:textId="77777777" w:rsidTr="00FD4C28">
        <w:trPr>
          <w:trHeight w:val="1002"/>
        </w:trPr>
        <w:tc>
          <w:tcPr>
            <w:tcW w:w="535" w:type="dxa"/>
            <w:tcBorders>
              <w:top w:val="nil"/>
              <w:left w:val="single" w:sz="4" w:space="0" w:color="auto"/>
              <w:bottom w:val="single" w:sz="4" w:space="0" w:color="auto"/>
              <w:right w:val="single" w:sz="4" w:space="0" w:color="auto"/>
            </w:tcBorders>
            <w:shd w:val="clear" w:color="auto" w:fill="auto"/>
            <w:vAlign w:val="center"/>
            <w:hideMark/>
          </w:tcPr>
          <w:p w14:paraId="3AA1CDDB" w14:textId="77777777" w:rsidR="00FD4C28" w:rsidRPr="00FD4C28" w:rsidRDefault="00FD4C28" w:rsidP="00FD4C28">
            <w:pPr>
              <w:jc w:val="center"/>
              <w:rPr>
                <w:rFonts w:asciiTheme="minorHAnsi" w:hAnsiTheme="minorHAnsi"/>
                <w:sz w:val="20"/>
                <w:szCs w:val="20"/>
                <w:lang w:val="bg-BG" w:eastAsia="bg-BG"/>
              </w:rPr>
            </w:pPr>
            <w:r w:rsidRPr="00FD4C28">
              <w:rPr>
                <w:rFonts w:asciiTheme="minorHAnsi" w:hAnsiTheme="minorHAnsi"/>
                <w:sz w:val="20"/>
                <w:szCs w:val="20"/>
                <w:lang w:val="bg-BG" w:eastAsia="bg-BG"/>
              </w:rPr>
              <w:t>4</w:t>
            </w:r>
          </w:p>
        </w:tc>
        <w:tc>
          <w:tcPr>
            <w:tcW w:w="2190" w:type="dxa"/>
            <w:tcBorders>
              <w:top w:val="nil"/>
              <w:left w:val="nil"/>
              <w:bottom w:val="single" w:sz="4" w:space="0" w:color="auto"/>
              <w:right w:val="single" w:sz="4" w:space="0" w:color="auto"/>
            </w:tcBorders>
            <w:shd w:val="clear" w:color="auto" w:fill="auto"/>
            <w:noWrap/>
            <w:vAlign w:val="center"/>
            <w:hideMark/>
          </w:tcPr>
          <w:p w14:paraId="6C631110" w14:textId="77777777" w:rsidR="00FD4C28" w:rsidRPr="00FD4C28" w:rsidRDefault="00FD4C28" w:rsidP="00FD4C28">
            <w:pPr>
              <w:jc w:val="both"/>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Температура</w:t>
            </w:r>
          </w:p>
        </w:tc>
        <w:tc>
          <w:tcPr>
            <w:tcW w:w="1279" w:type="dxa"/>
            <w:tcBorders>
              <w:top w:val="nil"/>
              <w:left w:val="nil"/>
              <w:bottom w:val="single" w:sz="4" w:space="0" w:color="auto"/>
              <w:right w:val="single" w:sz="4" w:space="0" w:color="auto"/>
            </w:tcBorders>
            <w:shd w:val="clear" w:color="auto" w:fill="auto"/>
            <w:noWrap/>
            <w:vAlign w:val="center"/>
            <w:hideMark/>
          </w:tcPr>
          <w:p w14:paraId="2F929018"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°С</w:t>
            </w:r>
          </w:p>
        </w:tc>
        <w:tc>
          <w:tcPr>
            <w:tcW w:w="1418" w:type="dxa"/>
            <w:tcBorders>
              <w:top w:val="nil"/>
              <w:left w:val="nil"/>
              <w:bottom w:val="single" w:sz="4" w:space="0" w:color="auto"/>
              <w:right w:val="single" w:sz="4" w:space="0" w:color="auto"/>
            </w:tcBorders>
            <w:shd w:val="clear" w:color="auto" w:fill="auto"/>
            <w:noWrap/>
            <w:vAlign w:val="center"/>
            <w:hideMark/>
          </w:tcPr>
          <w:p w14:paraId="24AEB72C"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0 - 40°С</w:t>
            </w:r>
          </w:p>
        </w:tc>
        <w:tc>
          <w:tcPr>
            <w:tcW w:w="1417" w:type="dxa"/>
            <w:tcBorders>
              <w:top w:val="nil"/>
              <w:left w:val="nil"/>
              <w:bottom w:val="single" w:sz="4" w:space="0" w:color="auto"/>
              <w:right w:val="single" w:sz="4" w:space="0" w:color="auto"/>
            </w:tcBorders>
            <w:shd w:val="clear" w:color="auto" w:fill="auto"/>
            <w:noWrap/>
            <w:vAlign w:val="center"/>
            <w:hideMark/>
          </w:tcPr>
          <w:p w14:paraId="5DB5CD47"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 1 %</w:t>
            </w:r>
          </w:p>
        </w:tc>
        <w:tc>
          <w:tcPr>
            <w:tcW w:w="1479" w:type="dxa"/>
            <w:tcBorders>
              <w:top w:val="nil"/>
              <w:left w:val="nil"/>
              <w:bottom w:val="single" w:sz="4" w:space="0" w:color="auto"/>
              <w:right w:val="single" w:sz="4" w:space="0" w:color="auto"/>
            </w:tcBorders>
            <w:shd w:val="clear" w:color="auto" w:fill="auto"/>
            <w:noWrap/>
            <w:vAlign w:val="center"/>
            <w:hideMark/>
          </w:tcPr>
          <w:p w14:paraId="229102C6"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0.1 °C</w:t>
            </w:r>
          </w:p>
        </w:tc>
      </w:tr>
      <w:tr w:rsidR="00FD4C28" w:rsidRPr="00FD4C28" w14:paraId="4FABAA4B" w14:textId="77777777" w:rsidTr="00FD4C28">
        <w:trPr>
          <w:trHeight w:val="97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528CE5B" w14:textId="77777777" w:rsidR="00FD4C28" w:rsidRPr="00FD4C28" w:rsidRDefault="00FD4C28" w:rsidP="00FD4C28">
            <w:pPr>
              <w:jc w:val="center"/>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5</w:t>
            </w:r>
          </w:p>
        </w:tc>
        <w:tc>
          <w:tcPr>
            <w:tcW w:w="2190" w:type="dxa"/>
            <w:tcBorders>
              <w:top w:val="nil"/>
              <w:left w:val="nil"/>
              <w:bottom w:val="single" w:sz="4" w:space="0" w:color="auto"/>
              <w:right w:val="single" w:sz="4" w:space="0" w:color="auto"/>
            </w:tcBorders>
            <w:shd w:val="clear" w:color="auto" w:fill="auto"/>
            <w:noWrap/>
            <w:vAlign w:val="center"/>
            <w:hideMark/>
          </w:tcPr>
          <w:p w14:paraId="39815D9D" w14:textId="77777777" w:rsidR="00FD4C28" w:rsidRPr="00FD4C28" w:rsidRDefault="00FD4C28" w:rsidP="00FD4C28">
            <w:pPr>
              <w:jc w:val="both"/>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Разтворен кислород</w:t>
            </w:r>
          </w:p>
        </w:tc>
        <w:tc>
          <w:tcPr>
            <w:tcW w:w="1279" w:type="dxa"/>
            <w:tcBorders>
              <w:top w:val="nil"/>
              <w:left w:val="nil"/>
              <w:bottom w:val="single" w:sz="4" w:space="0" w:color="auto"/>
              <w:right w:val="single" w:sz="4" w:space="0" w:color="auto"/>
            </w:tcBorders>
            <w:shd w:val="clear" w:color="auto" w:fill="auto"/>
            <w:noWrap/>
            <w:vAlign w:val="center"/>
            <w:hideMark/>
          </w:tcPr>
          <w:p w14:paraId="32F120E2"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mg/L</w:t>
            </w:r>
          </w:p>
        </w:tc>
        <w:tc>
          <w:tcPr>
            <w:tcW w:w="1418" w:type="dxa"/>
            <w:tcBorders>
              <w:top w:val="nil"/>
              <w:left w:val="nil"/>
              <w:bottom w:val="single" w:sz="4" w:space="0" w:color="auto"/>
              <w:right w:val="single" w:sz="4" w:space="0" w:color="auto"/>
            </w:tcBorders>
            <w:shd w:val="clear" w:color="auto" w:fill="auto"/>
            <w:noWrap/>
            <w:vAlign w:val="center"/>
            <w:hideMark/>
          </w:tcPr>
          <w:p w14:paraId="67875790"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0 - 20 мг/л</w:t>
            </w:r>
          </w:p>
        </w:tc>
        <w:tc>
          <w:tcPr>
            <w:tcW w:w="1417" w:type="dxa"/>
            <w:tcBorders>
              <w:top w:val="nil"/>
              <w:left w:val="nil"/>
              <w:bottom w:val="single" w:sz="4" w:space="0" w:color="auto"/>
              <w:right w:val="single" w:sz="4" w:space="0" w:color="auto"/>
            </w:tcBorders>
            <w:shd w:val="clear" w:color="auto" w:fill="auto"/>
            <w:vAlign w:val="center"/>
            <w:hideMark/>
          </w:tcPr>
          <w:p w14:paraId="4E372ADE"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 0.2 mg/L</w:t>
            </w:r>
          </w:p>
        </w:tc>
        <w:tc>
          <w:tcPr>
            <w:tcW w:w="1479" w:type="dxa"/>
            <w:tcBorders>
              <w:top w:val="nil"/>
              <w:left w:val="nil"/>
              <w:bottom w:val="single" w:sz="4" w:space="0" w:color="auto"/>
              <w:right w:val="single" w:sz="4" w:space="0" w:color="auto"/>
            </w:tcBorders>
            <w:shd w:val="clear" w:color="auto" w:fill="auto"/>
            <w:noWrap/>
            <w:vAlign w:val="center"/>
            <w:hideMark/>
          </w:tcPr>
          <w:p w14:paraId="357474A5"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0,01 mg/L</w:t>
            </w:r>
          </w:p>
        </w:tc>
      </w:tr>
    </w:tbl>
    <w:p w14:paraId="07B0DC9C" w14:textId="77777777" w:rsidR="00FD4C28" w:rsidRPr="00FD4C28" w:rsidRDefault="00FD4C28" w:rsidP="00FD4C28">
      <w:pPr>
        <w:numPr>
          <w:ilvl w:val="0"/>
          <w:numId w:val="31"/>
        </w:numPr>
        <w:tabs>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r w:rsidRPr="00FD4C28">
        <w:rPr>
          <w:rFonts w:asciiTheme="minorHAnsi" w:hAnsiTheme="minorHAnsi"/>
          <w:bCs/>
          <w:iCs/>
          <w:lang w:val="bg-BG"/>
        </w:rPr>
        <w:t>Всички прибори трябва да бъдат доставени с комплект за калибриране;</w:t>
      </w:r>
    </w:p>
    <w:p w14:paraId="270C0C96" w14:textId="77777777" w:rsidR="00FD4C28" w:rsidRPr="00FD4C28" w:rsidRDefault="00FD4C28" w:rsidP="00FD4C28">
      <w:pPr>
        <w:numPr>
          <w:ilvl w:val="0"/>
          <w:numId w:val="31"/>
        </w:numPr>
        <w:tabs>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r w:rsidRPr="00FD4C28">
        <w:rPr>
          <w:rFonts w:asciiTheme="minorHAnsi" w:hAnsiTheme="minorHAnsi"/>
          <w:bCs/>
          <w:iCs/>
          <w:lang w:val="bg-BG"/>
        </w:rPr>
        <w:t xml:space="preserve">Всички прибори трябва да са с влагозащита </w:t>
      </w:r>
      <w:r w:rsidRPr="00FD4C28">
        <w:rPr>
          <w:rFonts w:asciiTheme="minorHAnsi" w:hAnsiTheme="minorHAnsi"/>
          <w:bCs/>
          <w:iCs/>
          <w:lang w:val="en-US"/>
        </w:rPr>
        <w:t>IP</w:t>
      </w:r>
      <w:r w:rsidRPr="00FD4C28">
        <w:rPr>
          <w:rFonts w:asciiTheme="minorHAnsi" w:hAnsiTheme="minorHAnsi"/>
          <w:bCs/>
          <w:iCs/>
          <w:lang w:val="ru-RU"/>
        </w:rPr>
        <w:t>6</w:t>
      </w:r>
      <w:r w:rsidRPr="00FD4C28">
        <w:rPr>
          <w:rFonts w:asciiTheme="minorHAnsi" w:hAnsiTheme="minorHAnsi"/>
          <w:bCs/>
          <w:iCs/>
          <w:lang w:val="bg-BG"/>
        </w:rPr>
        <w:t>8;</w:t>
      </w:r>
    </w:p>
    <w:p w14:paraId="144BAE03" w14:textId="77777777" w:rsidR="00FD4C28" w:rsidRPr="00FD4C28" w:rsidRDefault="00FD4C28" w:rsidP="00FD4C28">
      <w:pPr>
        <w:numPr>
          <w:ilvl w:val="0"/>
          <w:numId w:val="31"/>
        </w:numPr>
        <w:tabs>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r w:rsidRPr="00FD4C28">
        <w:rPr>
          <w:rFonts w:asciiTheme="minorHAnsi" w:hAnsiTheme="minorHAnsi"/>
          <w:bCs/>
          <w:iCs/>
          <w:lang w:val="bg-BG"/>
        </w:rPr>
        <w:t>Приложение – за монтаж на открито, с температурен диапазон на околната среда от -20 до +40°С;</w:t>
      </w:r>
    </w:p>
    <w:p w14:paraId="365F6290" w14:textId="77777777" w:rsidR="00FD4C28" w:rsidRPr="00FD4C28" w:rsidRDefault="00FD4C28" w:rsidP="00FD4C28">
      <w:pPr>
        <w:numPr>
          <w:ilvl w:val="0"/>
          <w:numId w:val="31"/>
        </w:numPr>
        <w:tabs>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r w:rsidRPr="00FD4C28">
        <w:rPr>
          <w:rFonts w:asciiTheme="minorHAnsi" w:hAnsiTheme="minorHAnsi"/>
          <w:bCs/>
          <w:iCs/>
          <w:lang w:val="bg-BG"/>
        </w:rPr>
        <w:t xml:space="preserve">Сензорите и кабелната окомплектовка към тях трябва да бъдат подходящи за потопен монтаж на дълбочина до 60м под водната повърхност (минимум </w:t>
      </w:r>
      <w:r w:rsidRPr="00FD4C28">
        <w:rPr>
          <w:rFonts w:asciiTheme="minorHAnsi" w:hAnsiTheme="minorHAnsi"/>
          <w:bCs/>
          <w:iCs/>
          <w:lang w:val="en-US"/>
        </w:rPr>
        <w:t>PN</w:t>
      </w:r>
      <w:r w:rsidRPr="00FD4C28">
        <w:rPr>
          <w:rFonts w:asciiTheme="minorHAnsi" w:hAnsiTheme="minorHAnsi"/>
          <w:bCs/>
          <w:iCs/>
          <w:lang w:val="ru-RU"/>
        </w:rPr>
        <w:t>6</w:t>
      </w:r>
      <w:r w:rsidRPr="00FD4C28">
        <w:rPr>
          <w:rFonts w:asciiTheme="minorHAnsi" w:hAnsiTheme="minorHAnsi"/>
          <w:bCs/>
          <w:iCs/>
          <w:lang w:val="bg-BG"/>
        </w:rPr>
        <w:t>);</w:t>
      </w:r>
    </w:p>
    <w:p w14:paraId="0454EE01" w14:textId="77777777" w:rsidR="00FD4C28" w:rsidRPr="00FD4C28" w:rsidRDefault="00FD4C28" w:rsidP="00FD4C28">
      <w:pPr>
        <w:numPr>
          <w:ilvl w:val="0"/>
          <w:numId w:val="31"/>
        </w:numPr>
        <w:tabs>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r w:rsidRPr="00FD4C28">
        <w:rPr>
          <w:rFonts w:asciiTheme="minorHAnsi" w:hAnsiTheme="minorHAnsi"/>
          <w:bCs/>
          <w:iCs/>
          <w:lang w:val="bg-BG"/>
        </w:rPr>
        <w:t>Да се предвиди подходящо укрепване на сензорите, даващо възможност за надеждна експлоатация, включваща система за потопяване и изваждане на приборите при работна дълбочина до 60м под водната повърхност;</w:t>
      </w:r>
    </w:p>
    <w:p w14:paraId="493B5EF9" w14:textId="1801D8A3" w:rsidR="00FD4C28" w:rsidRPr="00FD4C28" w:rsidRDefault="00FD4C28" w:rsidP="00FD4C28">
      <w:pPr>
        <w:numPr>
          <w:ilvl w:val="0"/>
          <w:numId w:val="31"/>
        </w:numPr>
        <w:tabs>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r w:rsidRPr="00FD4C28">
        <w:rPr>
          <w:rFonts w:asciiTheme="minorHAnsi" w:hAnsiTheme="minorHAnsi"/>
          <w:bCs/>
          <w:iCs/>
          <w:lang w:val="bg-BG"/>
        </w:rPr>
        <w:t>Отдалечеността на сензорите от сензорния модул за събиране и предаване на данни да бъде стандартно до 100м</w:t>
      </w:r>
      <w:r w:rsidR="0052198E">
        <w:rPr>
          <w:rFonts w:asciiTheme="minorHAnsi" w:hAnsiTheme="minorHAnsi"/>
          <w:bCs/>
          <w:iCs/>
          <w:lang w:val="bg-BG"/>
        </w:rPr>
        <w:t>, като цената се включва в Ценова таблица 3</w:t>
      </w:r>
      <w:r w:rsidRPr="00FD4C28">
        <w:rPr>
          <w:rFonts w:asciiTheme="minorHAnsi" w:hAnsiTheme="minorHAnsi"/>
          <w:bCs/>
          <w:iCs/>
          <w:lang w:val="bg-BG"/>
        </w:rPr>
        <w:t>;</w:t>
      </w:r>
    </w:p>
    <w:p w14:paraId="05B762A8" w14:textId="1A6062B4" w:rsidR="00FD4C28" w:rsidRPr="00FD4C28" w:rsidRDefault="00FD4C28" w:rsidP="00FD4C28">
      <w:pPr>
        <w:numPr>
          <w:ilvl w:val="0"/>
          <w:numId w:val="31"/>
        </w:numPr>
        <w:tabs>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r w:rsidRPr="00FD4C28">
        <w:rPr>
          <w:rFonts w:asciiTheme="minorHAnsi" w:hAnsiTheme="minorHAnsi"/>
          <w:bCs/>
          <w:iCs/>
          <w:lang w:val="bg-BG"/>
        </w:rPr>
        <w:t xml:space="preserve">Всички прибори трябва да бъдат окомплектовани с консумативи за </w:t>
      </w:r>
      <w:r w:rsidR="00A347F8">
        <w:rPr>
          <w:rFonts w:asciiTheme="minorHAnsi" w:hAnsiTheme="minorHAnsi"/>
          <w:bCs/>
          <w:iCs/>
          <w:lang w:val="bg-BG"/>
        </w:rPr>
        <w:t>срока на гаранцията</w:t>
      </w:r>
      <w:r w:rsidRPr="00FD4C28">
        <w:rPr>
          <w:rFonts w:asciiTheme="minorHAnsi" w:hAnsiTheme="minorHAnsi"/>
          <w:bCs/>
          <w:iCs/>
          <w:lang w:val="bg-BG"/>
        </w:rPr>
        <w:t>;</w:t>
      </w:r>
    </w:p>
    <w:p w14:paraId="67508598" w14:textId="77777777" w:rsidR="00FD4C28" w:rsidRPr="00FD4C28" w:rsidRDefault="00FD4C28" w:rsidP="00FD4C28">
      <w:pPr>
        <w:numPr>
          <w:ilvl w:val="0"/>
          <w:numId w:val="36"/>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lastRenderedPageBreak/>
        <w:t>Сензорен модул за събиране и предаване на данните от измерванията от един или няколко прибори, със минимум следните технически характеристики:</w:t>
      </w:r>
    </w:p>
    <w:p w14:paraId="17220BC3" w14:textId="77777777" w:rsidR="00FD4C28" w:rsidRPr="00FD4C28" w:rsidRDefault="00FD4C28" w:rsidP="00FD4C28">
      <w:pPr>
        <w:numPr>
          <w:ilvl w:val="0"/>
          <w:numId w:val="30"/>
        </w:numPr>
        <w:tabs>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r w:rsidRPr="00FD4C28">
        <w:rPr>
          <w:rFonts w:asciiTheme="minorHAnsi" w:hAnsiTheme="minorHAnsi"/>
          <w:bCs/>
          <w:iCs/>
          <w:lang w:val="bg-BG"/>
        </w:rPr>
        <w:t>Дисплей за визуализация на измерваните стойности, графики и трендове;</w:t>
      </w:r>
    </w:p>
    <w:p w14:paraId="1029EEC4" w14:textId="77777777" w:rsidR="00FD4C28" w:rsidRPr="00FD4C28" w:rsidRDefault="00FD4C28" w:rsidP="00FD4C28">
      <w:pPr>
        <w:numPr>
          <w:ilvl w:val="0"/>
          <w:numId w:val="30"/>
        </w:numPr>
        <w:tabs>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r w:rsidRPr="00FD4C28">
        <w:rPr>
          <w:rFonts w:asciiTheme="minorHAnsi" w:hAnsiTheme="minorHAnsi"/>
          <w:bCs/>
          <w:iCs/>
          <w:lang w:val="bg-BG"/>
        </w:rPr>
        <w:t>Комуникация с</w:t>
      </w:r>
      <w:r w:rsidRPr="00FD4C28">
        <w:rPr>
          <w:rFonts w:asciiTheme="minorHAnsi" w:hAnsiTheme="minorHAnsi"/>
          <w:bCs/>
          <w:iCs/>
          <w:lang w:val="ru-RU"/>
        </w:rPr>
        <w:t xml:space="preserve"> </w:t>
      </w:r>
      <w:r w:rsidRPr="00FD4C28">
        <w:rPr>
          <w:rFonts w:asciiTheme="minorHAnsi" w:hAnsiTheme="minorHAnsi"/>
          <w:bCs/>
          <w:iCs/>
          <w:lang w:val="bg-BG"/>
        </w:rPr>
        <w:t xml:space="preserve">потребителски интерфейс за свързване със СКАДА: </w:t>
      </w:r>
      <w:r w:rsidRPr="00FD4C28">
        <w:rPr>
          <w:rFonts w:asciiTheme="minorHAnsi" w:hAnsiTheme="minorHAnsi"/>
          <w:bCs/>
          <w:iCs/>
          <w:lang w:val="en-US"/>
        </w:rPr>
        <w:t>Modbus</w:t>
      </w:r>
      <w:r w:rsidRPr="00FD4C28">
        <w:rPr>
          <w:rFonts w:asciiTheme="minorHAnsi" w:hAnsiTheme="minorHAnsi"/>
          <w:bCs/>
          <w:iCs/>
          <w:lang w:val="ru-RU"/>
        </w:rPr>
        <w:t xml:space="preserve"> </w:t>
      </w:r>
      <w:r w:rsidRPr="00FD4C28">
        <w:rPr>
          <w:rFonts w:asciiTheme="minorHAnsi" w:hAnsiTheme="minorHAnsi"/>
          <w:bCs/>
          <w:iCs/>
          <w:lang w:val="en-US"/>
        </w:rPr>
        <w:t>TCP</w:t>
      </w:r>
      <w:r w:rsidRPr="00FD4C28">
        <w:rPr>
          <w:rFonts w:asciiTheme="minorHAnsi" w:hAnsiTheme="minorHAnsi"/>
          <w:bCs/>
          <w:iCs/>
          <w:lang w:val="ru-RU"/>
        </w:rPr>
        <w:t>/</w:t>
      </w:r>
      <w:r w:rsidRPr="00FD4C28">
        <w:rPr>
          <w:rFonts w:asciiTheme="minorHAnsi" w:hAnsiTheme="minorHAnsi"/>
          <w:bCs/>
          <w:iCs/>
          <w:lang w:val="en-US"/>
        </w:rPr>
        <w:t>IP</w:t>
      </w:r>
      <w:r w:rsidRPr="00FD4C28">
        <w:rPr>
          <w:rFonts w:asciiTheme="minorHAnsi" w:hAnsiTheme="minorHAnsi"/>
          <w:bCs/>
          <w:iCs/>
          <w:lang w:val="bg-BG"/>
        </w:rPr>
        <w:t>;</w:t>
      </w:r>
    </w:p>
    <w:p w14:paraId="33B98E26" w14:textId="77777777" w:rsidR="00FD4C28" w:rsidRPr="00FD4C28" w:rsidRDefault="00FD4C28" w:rsidP="00FD4C28">
      <w:pPr>
        <w:numPr>
          <w:ilvl w:val="0"/>
          <w:numId w:val="30"/>
        </w:numPr>
        <w:tabs>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r w:rsidRPr="00FD4C28">
        <w:rPr>
          <w:rFonts w:asciiTheme="minorHAnsi" w:hAnsiTheme="minorHAnsi"/>
          <w:bCs/>
          <w:iCs/>
          <w:lang w:val="bg-BG"/>
        </w:rPr>
        <w:t xml:space="preserve">Възможност за извършване на дистанционна настройка през </w:t>
      </w:r>
      <w:r w:rsidRPr="00FD4C28">
        <w:rPr>
          <w:rFonts w:asciiTheme="minorHAnsi" w:hAnsiTheme="minorHAnsi"/>
          <w:bCs/>
          <w:iCs/>
          <w:lang w:val="en-US"/>
        </w:rPr>
        <w:t>GSM</w:t>
      </w:r>
      <w:r w:rsidRPr="00FD4C28">
        <w:rPr>
          <w:rFonts w:asciiTheme="minorHAnsi" w:hAnsiTheme="minorHAnsi"/>
          <w:bCs/>
          <w:iCs/>
          <w:lang w:val="ru-RU"/>
        </w:rPr>
        <w:t>/</w:t>
      </w:r>
      <w:r w:rsidRPr="00FD4C28">
        <w:rPr>
          <w:rFonts w:asciiTheme="minorHAnsi" w:hAnsiTheme="minorHAnsi"/>
          <w:bCs/>
          <w:iCs/>
          <w:lang w:val="en-US"/>
        </w:rPr>
        <w:t>GPRS</w:t>
      </w:r>
      <w:r w:rsidRPr="00FD4C28">
        <w:rPr>
          <w:rFonts w:asciiTheme="minorHAnsi" w:hAnsiTheme="minorHAnsi"/>
          <w:bCs/>
          <w:iCs/>
          <w:lang w:val="bg-BG"/>
        </w:rPr>
        <w:t>;</w:t>
      </w:r>
    </w:p>
    <w:p w14:paraId="708F2370" w14:textId="77777777" w:rsidR="00FD4C28" w:rsidRPr="00FD4C28" w:rsidRDefault="00FD4C28" w:rsidP="00FD4C28">
      <w:pPr>
        <w:numPr>
          <w:ilvl w:val="0"/>
          <w:numId w:val="30"/>
        </w:numPr>
        <w:tabs>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r w:rsidRPr="00FD4C28">
        <w:rPr>
          <w:rFonts w:asciiTheme="minorHAnsi" w:hAnsiTheme="minorHAnsi"/>
          <w:bCs/>
          <w:iCs/>
          <w:lang w:val="bg-BG"/>
        </w:rPr>
        <w:t xml:space="preserve">Влагозащита – да покрива минимум стандарт </w:t>
      </w:r>
      <w:r w:rsidRPr="00FD4C28">
        <w:rPr>
          <w:rFonts w:asciiTheme="minorHAnsi" w:hAnsiTheme="minorHAnsi"/>
          <w:bCs/>
          <w:iCs/>
          <w:lang w:val="en-US"/>
        </w:rPr>
        <w:t>IP</w:t>
      </w:r>
      <w:r w:rsidRPr="00FD4C28">
        <w:rPr>
          <w:rFonts w:asciiTheme="minorHAnsi" w:hAnsiTheme="minorHAnsi"/>
          <w:bCs/>
          <w:iCs/>
          <w:lang w:val="ru-RU"/>
        </w:rPr>
        <w:t>65</w:t>
      </w:r>
      <w:r w:rsidRPr="00FD4C28">
        <w:rPr>
          <w:rFonts w:asciiTheme="minorHAnsi" w:hAnsiTheme="minorHAnsi"/>
          <w:bCs/>
          <w:iCs/>
          <w:lang w:val="bg-BG"/>
        </w:rPr>
        <w:t>;</w:t>
      </w:r>
    </w:p>
    <w:p w14:paraId="3E4F8583" w14:textId="77777777" w:rsidR="00FD4C28" w:rsidRPr="00FD4C28" w:rsidRDefault="00FD4C28" w:rsidP="00FD4C28">
      <w:pPr>
        <w:numPr>
          <w:ilvl w:val="0"/>
          <w:numId w:val="36"/>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ru-RU"/>
        </w:rPr>
      </w:pPr>
      <w:r w:rsidRPr="00FD4C28">
        <w:rPr>
          <w:rFonts w:asciiTheme="minorHAnsi" w:hAnsiTheme="minorHAnsi"/>
          <w:bCs/>
          <w:iCs/>
          <w:lang w:val="bg-BG"/>
        </w:rPr>
        <w:t>Измервателните уреди</w:t>
      </w:r>
      <w:r w:rsidRPr="00FD4C28">
        <w:rPr>
          <w:rFonts w:asciiTheme="minorHAnsi" w:hAnsiTheme="minorHAnsi"/>
          <w:bCs/>
          <w:iCs/>
          <w:lang w:val="ru-RU"/>
        </w:rPr>
        <w:t xml:space="preserve"> </w:t>
      </w:r>
      <w:r w:rsidRPr="00FD4C28">
        <w:rPr>
          <w:rFonts w:asciiTheme="minorHAnsi" w:hAnsiTheme="minorHAnsi"/>
          <w:bCs/>
          <w:iCs/>
          <w:lang w:val="bg-BG"/>
        </w:rPr>
        <w:t>и сензорените модули да работят с външно електрозахранване на 220</w:t>
      </w:r>
      <w:r w:rsidRPr="00FD4C28">
        <w:rPr>
          <w:rFonts w:asciiTheme="minorHAnsi" w:hAnsiTheme="minorHAnsi"/>
          <w:bCs/>
          <w:iCs/>
          <w:lang w:val="en-US"/>
        </w:rPr>
        <w:t>V</w:t>
      </w:r>
      <w:r w:rsidRPr="00FD4C28">
        <w:rPr>
          <w:rFonts w:asciiTheme="minorHAnsi" w:hAnsiTheme="minorHAnsi"/>
          <w:bCs/>
          <w:iCs/>
          <w:lang w:val="ru-RU"/>
        </w:rPr>
        <w:t xml:space="preserve"> </w:t>
      </w:r>
      <w:r w:rsidRPr="00FD4C28">
        <w:rPr>
          <w:rFonts w:asciiTheme="minorHAnsi" w:hAnsiTheme="minorHAnsi"/>
          <w:bCs/>
          <w:iCs/>
          <w:lang w:val="en-US"/>
        </w:rPr>
        <w:t>AC</w:t>
      </w:r>
      <w:r w:rsidRPr="00FD4C28">
        <w:rPr>
          <w:rFonts w:asciiTheme="minorHAnsi" w:hAnsiTheme="minorHAnsi"/>
          <w:bCs/>
          <w:iCs/>
          <w:lang w:val="ru-RU"/>
        </w:rPr>
        <w:t>.</w:t>
      </w:r>
    </w:p>
    <w:p w14:paraId="0BC1B5F4" w14:textId="77777777" w:rsidR="00FD4C28" w:rsidRPr="00FD4C28" w:rsidRDefault="00FD4C28" w:rsidP="00FD4C28">
      <w:pPr>
        <w:tabs>
          <w:tab w:val="center" w:pos="1418"/>
          <w:tab w:val="right" w:pos="1560"/>
          <w:tab w:val="left" w:pos="1701"/>
          <w:tab w:val="center" w:pos="4320"/>
          <w:tab w:val="right" w:pos="8640"/>
        </w:tabs>
        <w:spacing w:before="90" w:after="90"/>
        <w:ind w:right="57"/>
        <w:jc w:val="both"/>
        <w:rPr>
          <w:rFonts w:asciiTheme="minorHAnsi" w:hAnsiTheme="minorHAnsi"/>
          <w:bCs/>
          <w:iCs/>
          <w:lang w:val="bg-BG"/>
        </w:rPr>
      </w:pPr>
    </w:p>
    <w:p w14:paraId="216E106F" w14:textId="77777777" w:rsidR="00FD4C28" w:rsidRPr="00FD4C28" w:rsidRDefault="00FD4C28" w:rsidP="00FD4C28">
      <w:pPr>
        <w:numPr>
          <w:ilvl w:val="0"/>
          <w:numId w:val="32"/>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
          <w:lang w:val="bg-BG"/>
        </w:rPr>
      </w:pPr>
      <w:r w:rsidRPr="00FD4C28">
        <w:rPr>
          <w:rFonts w:asciiTheme="minorHAnsi" w:hAnsiTheme="minorHAnsi"/>
          <w:b/>
          <w:lang w:val="bg-BG"/>
        </w:rPr>
        <w:t>ТЕХНИЧЕСКИ ИЗИСКВАНИЯ</w:t>
      </w:r>
      <w:r w:rsidRPr="00FD4C28">
        <w:rPr>
          <w:rFonts w:asciiTheme="minorHAnsi" w:hAnsiTheme="minorHAnsi"/>
          <w:b/>
          <w:lang w:val="ru-RU"/>
        </w:rPr>
        <w:t xml:space="preserve"> </w:t>
      </w:r>
      <w:r w:rsidRPr="00FD4C28">
        <w:rPr>
          <w:rFonts w:asciiTheme="minorHAnsi" w:hAnsiTheme="minorHAnsi"/>
          <w:b/>
          <w:lang w:val="bg-BG"/>
        </w:rPr>
        <w:t>ЗА ЧЕТВЪРТА ОБОСОБЕНА ПОЗИЦИЯ</w:t>
      </w:r>
    </w:p>
    <w:p w14:paraId="16792E0C" w14:textId="77777777" w:rsidR="00FD4C28" w:rsidRPr="00FD4C28" w:rsidRDefault="00FD4C28" w:rsidP="00FD4C28">
      <w:pPr>
        <w:tabs>
          <w:tab w:val="center" w:pos="1418"/>
          <w:tab w:val="right" w:pos="1560"/>
          <w:tab w:val="left" w:pos="1701"/>
          <w:tab w:val="center" w:pos="4320"/>
          <w:tab w:val="right" w:pos="8640"/>
        </w:tabs>
        <w:spacing w:before="90" w:after="90"/>
        <w:ind w:right="57"/>
        <w:jc w:val="both"/>
        <w:rPr>
          <w:rFonts w:asciiTheme="minorHAnsi" w:hAnsiTheme="minorHAnsi"/>
          <w:lang w:val="bg-BG"/>
        </w:rPr>
      </w:pPr>
      <w:r w:rsidRPr="00FD4C28">
        <w:rPr>
          <w:rFonts w:asciiTheme="minorHAnsi" w:hAnsiTheme="minorHAnsi"/>
          <w:bCs/>
          <w:iCs/>
          <w:lang w:val="bg-BG"/>
        </w:rPr>
        <w:t xml:space="preserve">Предмет на обособената позиция са доставката, монтажа, настройката и въвеждането в експлоатация на </w:t>
      </w:r>
      <w:r w:rsidRPr="00FD4C28">
        <w:rPr>
          <w:rFonts w:asciiTheme="minorHAnsi" w:hAnsiTheme="minorHAnsi" w:cs="Arial"/>
          <w:bCs/>
          <w:iCs/>
          <w:lang w:val="bg-BG"/>
        </w:rPr>
        <w:t xml:space="preserve">процесни контролно-измервателни прибори за измерване на качествените показатели на отпадъчната вода, </w:t>
      </w:r>
      <w:r w:rsidRPr="00FD4C28">
        <w:rPr>
          <w:rFonts w:asciiTheme="minorHAnsi" w:hAnsiTheme="minorHAnsi"/>
          <w:bCs/>
          <w:iCs/>
          <w:lang w:val="bg-BG"/>
        </w:rPr>
        <w:t>включващо:</w:t>
      </w:r>
    </w:p>
    <w:p w14:paraId="41E82CEB" w14:textId="77777777" w:rsidR="00FD4C28" w:rsidRPr="00FD4C28" w:rsidRDefault="00FD4C28" w:rsidP="00FD4C28">
      <w:pPr>
        <w:numPr>
          <w:ilvl w:val="0"/>
          <w:numId w:val="41"/>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lang w:val="bg-BG"/>
        </w:rPr>
      </w:pPr>
      <w:r w:rsidRPr="00FD4C28">
        <w:rPr>
          <w:rFonts w:asciiTheme="minorHAnsi" w:hAnsiTheme="minorHAnsi"/>
          <w:bCs/>
          <w:iCs/>
          <w:lang w:val="bg-BG"/>
        </w:rPr>
        <w:t>Измервателни прибори за измерване на следните показатели – посочени в таблицата:</w:t>
      </w:r>
    </w:p>
    <w:tbl>
      <w:tblPr>
        <w:tblW w:w="9284" w:type="dxa"/>
        <w:tblCellMar>
          <w:left w:w="70" w:type="dxa"/>
          <w:right w:w="70" w:type="dxa"/>
        </w:tblCellMar>
        <w:tblLook w:val="04A0" w:firstRow="1" w:lastRow="0" w:firstColumn="1" w:lastColumn="0" w:noHBand="0" w:noVBand="1"/>
      </w:tblPr>
      <w:tblGrid>
        <w:gridCol w:w="535"/>
        <w:gridCol w:w="2003"/>
        <w:gridCol w:w="1561"/>
        <w:gridCol w:w="933"/>
        <w:gridCol w:w="1701"/>
        <w:gridCol w:w="1201"/>
        <w:gridCol w:w="1382"/>
      </w:tblGrid>
      <w:tr w:rsidR="00FD4C28" w:rsidRPr="00907408" w14:paraId="6C277821" w14:textId="77777777" w:rsidTr="00FD4C28">
        <w:trPr>
          <w:trHeight w:val="1626"/>
        </w:trPr>
        <w:tc>
          <w:tcPr>
            <w:tcW w:w="535" w:type="dxa"/>
            <w:tcBorders>
              <w:top w:val="single" w:sz="4" w:space="0" w:color="auto"/>
              <w:left w:val="single" w:sz="4" w:space="0" w:color="auto"/>
              <w:bottom w:val="nil"/>
              <w:right w:val="single" w:sz="4" w:space="0" w:color="auto"/>
            </w:tcBorders>
            <w:shd w:val="clear" w:color="auto" w:fill="auto"/>
            <w:vAlign w:val="center"/>
            <w:hideMark/>
          </w:tcPr>
          <w:p w14:paraId="031013CF" w14:textId="77777777" w:rsidR="00FD4C28" w:rsidRPr="00FD4C28" w:rsidRDefault="00FD4C28" w:rsidP="00FD4C28">
            <w:pPr>
              <w:jc w:val="center"/>
              <w:rPr>
                <w:rFonts w:asciiTheme="minorHAnsi" w:hAnsiTheme="minorHAnsi"/>
                <w:b/>
                <w:bCs/>
                <w:sz w:val="20"/>
                <w:szCs w:val="20"/>
                <w:lang w:val="bg-BG" w:eastAsia="bg-BG"/>
              </w:rPr>
            </w:pPr>
            <w:r w:rsidRPr="00FD4C28">
              <w:rPr>
                <w:rFonts w:asciiTheme="minorHAnsi" w:hAnsiTheme="minorHAnsi"/>
                <w:b/>
                <w:bCs/>
                <w:sz w:val="20"/>
                <w:szCs w:val="20"/>
                <w:lang w:val="bg-BG" w:eastAsia="bg-BG"/>
              </w:rPr>
              <w:t>№</w:t>
            </w:r>
          </w:p>
        </w:tc>
        <w:tc>
          <w:tcPr>
            <w:tcW w:w="2003" w:type="dxa"/>
            <w:tcBorders>
              <w:top w:val="single" w:sz="4" w:space="0" w:color="auto"/>
              <w:left w:val="nil"/>
              <w:bottom w:val="nil"/>
              <w:right w:val="single" w:sz="4" w:space="0" w:color="auto"/>
            </w:tcBorders>
            <w:shd w:val="clear" w:color="auto" w:fill="auto"/>
            <w:vAlign w:val="center"/>
            <w:hideMark/>
          </w:tcPr>
          <w:p w14:paraId="1AD496E9" w14:textId="77777777" w:rsidR="00FD4C28" w:rsidRPr="00FD4C28" w:rsidRDefault="00FD4C28" w:rsidP="00FD4C28">
            <w:pPr>
              <w:jc w:val="center"/>
              <w:rPr>
                <w:rFonts w:asciiTheme="minorHAnsi" w:hAnsiTheme="minorHAnsi"/>
                <w:b/>
                <w:bCs/>
                <w:sz w:val="20"/>
                <w:szCs w:val="20"/>
                <w:lang w:val="bg-BG" w:eastAsia="bg-BG"/>
              </w:rPr>
            </w:pPr>
            <w:r w:rsidRPr="00FD4C28">
              <w:rPr>
                <w:rFonts w:asciiTheme="minorHAnsi" w:hAnsiTheme="minorHAnsi"/>
                <w:b/>
                <w:bCs/>
                <w:sz w:val="20"/>
                <w:szCs w:val="20"/>
                <w:lang w:val="bg-BG" w:eastAsia="bg-BG"/>
              </w:rPr>
              <w:t>Наименование</w:t>
            </w:r>
          </w:p>
        </w:tc>
        <w:tc>
          <w:tcPr>
            <w:tcW w:w="1561" w:type="dxa"/>
            <w:tcBorders>
              <w:top w:val="single" w:sz="4" w:space="0" w:color="auto"/>
              <w:left w:val="nil"/>
              <w:bottom w:val="nil"/>
              <w:right w:val="single" w:sz="4" w:space="0" w:color="auto"/>
            </w:tcBorders>
            <w:shd w:val="clear" w:color="auto" w:fill="auto"/>
            <w:noWrap/>
            <w:vAlign w:val="center"/>
            <w:hideMark/>
          </w:tcPr>
          <w:p w14:paraId="68AE30A7"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Метод на измерване</w:t>
            </w:r>
          </w:p>
        </w:tc>
        <w:tc>
          <w:tcPr>
            <w:tcW w:w="933" w:type="dxa"/>
            <w:tcBorders>
              <w:top w:val="single" w:sz="4" w:space="0" w:color="auto"/>
              <w:left w:val="nil"/>
              <w:bottom w:val="nil"/>
              <w:right w:val="single" w:sz="4" w:space="0" w:color="auto"/>
            </w:tcBorders>
            <w:shd w:val="clear" w:color="auto" w:fill="auto"/>
            <w:noWrap/>
            <w:vAlign w:val="center"/>
            <w:hideMark/>
          </w:tcPr>
          <w:p w14:paraId="7D8D567F"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Мерни единици</w:t>
            </w:r>
          </w:p>
        </w:tc>
        <w:tc>
          <w:tcPr>
            <w:tcW w:w="1701" w:type="dxa"/>
            <w:tcBorders>
              <w:top w:val="single" w:sz="4" w:space="0" w:color="auto"/>
              <w:left w:val="nil"/>
              <w:bottom w:val="nil"/>
              <w:right w:val="single" w:sz="4" w:space="0" w:color="auto"/>
            </w:tcBorders>
            <w:shd w:val="clear" w:color="auto" w:fill="auto"/>
            <w:vAlign w:val="center"/>
            <w:hideMark/>
          </w:tcPr>
          <w:p w14:paraId="323C528E"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Минимален диапазон на измерване</w:t>
            </w:r>
          </w:p>
        </w:tc>
        <w:tc>
          <w:tcPr>
            <w:tcW w:w="1169" w:type="dxa"/>
            <w:tcBorders>
              <w:top w:val="single" w:sz="4" w:space="0" w:color="auto"/>
              <w:left w:val="nil"/>
              <w:bottom w:val="nil"/>
              <w:right w:val="single" w:sz="4" w:space="0" w:color="auto"/>
            </w:tcBorders>
            <w:shd w:val="clear" w:color="auto" w:fill="auto"/>
            <w:vAlign w:val="center"/>
            <w:hideMark/>
          </w:tcPr>
          <w:p w14:paraId="4F37D459"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Минимална точност на измерване или по-добра</w:t>
            </w:r>
          </w:p>
        </w:tc>
        <w:tc>
          <w:tcPr>
            <w:tcW w:w="1382" w:type="dxa"/>
            <w:tcBorders>
              <w:top w:val="single" w:sz="4" w:space="0" w:color="auto"/>
              <w:left w:val="nil"/>
              <w:bottom w:val="nil"/>
              <w:right w:val="single" w:sz="4" w:space="0" w:color="auto"/>
            </w:tcBorders>
            <w:shd w:val="clear" w:color="auto" w:fill="auto"/>
            <w:vAlign w:val="center"/>
            <w:hideMark/>
          </w:tcPr>
          <w:p w14:paraId="2BDA2E1A" w14:textId="77777777" w:rsidR="00FD4C28" w:rsidRPr="00FD4C28" w:rsidRDefault="00FD4C28" w:rsidP="00FD4C28">
            <w:pPr>
              <w:jc w:val="center"/>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Минимална разделителна способност или по-добра</w:t>
            </w:r>
          </w:p>
        </w:tc>
      </w:tr>
      <w:tr w:rsidR="00FD4C28" w:rsidRPr="00FD4C28" w14:paraId="78FF1B85" w14:textId="77777777" w:rsidTr="00FD4C28">
        <w:trPr>
          <w:trHeight w:val="1002"/>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41387E47" w14:textId="77777777" w:rsidR="00FD4C28" w:rsidRPr="00FD4C28" w:rsidRDefault="00FD4C28" w:rsidP="00FD4C28">
            <w:pPr>
              <w:jc w:val="both"/>
              <w:rPr>
                <w:rFonts w:asciiTheme="minorHAnsi" w:hAnsiTheme="minorHAnsi"/>
                <w:sz w:val="20"/>
                <w:szCs w:val="20"/>
                <w:lang w:val="bg-BG" w:eastAsia="bg-BG"/>
              </w:rPr>
            </w:pPr>
            <w:r w:rsidRPr="00FD4C28">
              <w:rPr>
                <w:rFonts w:asciiTheme="minorHAnsi" w:hAnsiTheme="minorHAnsi"/>
                <w:sz w:val="20"/>
                <w:szCs w:val="20"/>
                <w:lang w:val="bg-BG" w:eastAsia="bg-BG"/>
              </w:rPr>
              <w:t>1</w:t>
            </w:r>
          </w:p>
        </w:tc>
        <w:tc>
          <w:tcPr>
            <w:tcW w:w="2003" w:type="dxa"/>
            <w:tcBorders>
              <w:top w:val="single" w:sz="4" w:space="0" w:color="auto"/>
              <w:left w:val="nil"/>
              <w:bottom w:val="single" w:sz="4" w:space="0" w:color="auto"/>
              <w:right w:val="single" w:sz="4" w:space="0" w:color="auto"/>
            </w:tcBorders>
            <w:shd w:val="clear" w:color="auto" w:fill="auto"/>
            <w:vAlign w:val="center"/>
          </w:tcPr>
          <w:p w14:paraId="2F514009" w14:textId="77777777" w:rsidR="00FD4C28" w:rsidRPr="00FD4C28" w:rsidRDefault="00FD4C28" w:rsidP="00FD4C28">
            <w:pPr>
              <w:jc w:val="both"/>
              <w:rPr>
                <w:rFonts w:asciiTheme="minorHAnsi" w:hAnsiTheme="minorHAnsi"/>
                <w:b/>
                <w:bCs/>
                <w:sz w:val="20"/>
                <w:szCs w:val="20"/>
                <w:lang w:val="bg-BG" w:eastAsia="bg-BG"/>
              </w:rPr>
            </w:pPr>
            <w:r w:rsidRPr="00FD4C28">
              <w:rPr>
                <w:rFonts w:asciiTheme="minorHAnsi" w:hAnsiTheme="minorHAnsi"/>
                <w:b/>
                <w:bCs/>
                <w:color w:val="000000"/>
                <w:sz w:val="20"/>
                <w:szCs w:val="20"/>
                <w:lang w:val="bg-BG" w:eastAsia="bg-BG"/>
              </w:rPr>
              <w:t>рН</w:t>
            </w:r>
          </w:p>
        </w:tc>
        <w:tc>
          <w:tcPr>
            <w:tcW w:w="1561" w:type="dxa"/>
            <w:tcBorders>
              <w:top w:val="single" w:sz="4" w:space="0" w:color="auto"/>
              <w:left w:val="nil"/>
              <w:bottom w:val="single" w:sz="4" w:space="0" w:color="auto"/>
              <w:right w:val="single" w:sz="4" w:space="0" w:color="auto"/>
            </w:tcBorders>
            <w:shd w:val="clear" w:color="auto" w:fill="auto"/>
            <w:noWrap/>
            <w:vAlign w:val="center"/>
          </w:tcPr>
          <w:p w14:paraId="5B1275BB"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електрохимичен</w:t>
            </w:r>
          </w:p>
        </w:tc>
        <w:tc>
          <w:tcPr>
            <w:tcW w:w="933" w:type="dxa"/>
            <w:tcBorders>
              <w:top w:val="single" w:sz="4" w:space="0" w:color="auto"/>
              <w:left w:val="nil"/>
              <w:bottom w:val="single" w:sz="4" w:space="0" w:color="auto"/>
              <w:right w:val="single" w:sz="4" w:space="0" w:color="auto"/>
            </w:tcBorders>
            <w:shd w:val="clear" w:color="auto" w:fill="auto"/>
            <w:noWrap/>
            <w:vAlign w:val="center"/>
          </w:tcPr>
          <w:p w14:paraId="6E3B6651"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pH единици</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7D11407"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0 - 14 pH единици</w:t>
            </w:r>
          </w:p>
        </w:tc>
        <w:tc>
          <w:tcPr>
            <w:tcW w:w="1169" w:type="dxa"/>
            <w:tcBorders>
              <w:top w:val="single" w:sz="4" w:space="0" w:color="auto"/>
              <w:left w:val="nil"/>
              <w:bottom w:val="single" w:sz="4" w:space="0" w:color="auto"/>
              <w:right w:val="single" w:sz="4" w:space="0" w:color="auto"/>
            </w:tcBorders>
            <w:shd w:val="clear" w:color="auto" w:fill="auto"/>
            <w:vAlign w:val="center"/>
          </w:tcPr>
          <w:p w14:paraId="2AFA523F"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±0,1 pH</w:t>
            </w:r>
          </w:p>
        </w:tc>
        <w:tc>
          <w:tcPr>
            <w:tcW w:w="1382" w:type="dxa"/>
            <w:tcBorders>
              <w:top w:val="single" w:sz="4" w:space="0" w:color="auto"/>
              <w:left w:val="nil"/>
              <w:bottom w:val="single" w:sz="4" w:space="0" w:color="auto"/>
              <w:right w:val="single" w:sz="4" w:space="0" w:color="auto"/>
            </w:tcBorders>
            <w:shd w:val="clear" w:color="auto" w:fill="auto"/>
            <w:noWrap/>
            <w:vAlign w:val="center"/>
          </w:tcPr>
          <w:p w14:paraId="6031FE8C"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0,01 pH</w:t>
            </w:r>
          </w:p>
        </w:tc>
      </w:tr>
      <w:tr w:rsidR="00FD4C28" w:rsidRPr="00FD4C28" w14:paraId="09B579D7" w14:textId="77777777" w:rsidTr="00FD4C28">
        <w:trPr>
          <w:trHeight w:val="1002"/>
        </w:trPr>
        <w:tc>
          <w:tcPr>
            <w:tcW w:w="535" w:type="dxa"/>
            <w:tcBorders>
              <w:top w:val="nil"/>
              <w:left w:val="single" w:sz="4" w:space="0" w:color="auto"/>
              <w:bottom w:val="single" w:sz="4" w:space="0" w:color="auto"/>
              <w:right w:val="single" w:sz="4" w:space="0" w:color="auto"/>
            </w:tcBorders>
            <w:shd w:val="clear" w:color="auto" w:fill="auto"/>
            <w:noWrap/>
            <w:vAlign w:val="center"/>
          </w:tcPr>
          <w:p w14:paraId="6DCFB546"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2</w:t>
            </w:r>
          </w:p>
        </w:tc>
        <w:tc>
          <w:tcPr>
            <w:tcW w:w="2003" w:type="dxa"/>
            <w:tcBorders>
              <w:top w:val="nil"/>
              <w:left w:val="nil"/>
              <w:bottom w:val="single" w:sz="4" w:space="0" w:color="auto"/>
              <w:right w:val="single" w:sz="4" w:space="0" w:color="auto"/>
            </w:tcBorders>
            <w:shd w:val="clear" w:color="auto" w:fill="auto"/>
            <w:noWrap/>
            <w:vAlign w:val="center"/>
          </w:tcPr>
          <w:p w14:paraId="546A374A" w14:textId="77777777" w:rsidR="00FD4C28" w:rsidRPr="00FD4C28" w:rsidRDefault="00FD4C28" w:rsidP="00FD4C28">
            <w:pPr>
              <w:jc w:val="both"/>
              <w:rPr>
                <w:rFonts w:asciiTheme="minorHAnsi" w:hAnsiTheme="minorHAnsi"/>
                <w:b/>
                <w:bCs/>
                <w:color w:val="000000"/>
                <w:sz w:val="20"/>
                <w:szCs w:val="20"/>
                <w:lang w:val="bg-BG" w:eastAsia="bg-BG"/>
              </w:rPr>
            </w:pPr>
            <w:r w:rsidRPr="00FD4C28">
              <w:rPr>
                <w:rFonts w:asciiTheme="minorHAnsi" w:hAnsiTheme="minorHAnsi"/>
                <w:b/>
                <w:bCs/>
                <w:color w:val="000000"/>
                <w:sz w:val="20"/>
                <w:szCs w:val="20"/>
                <w:lang w:val="bg-BG" w:eastAsia="bg-BG"/>
              </w:rPr>
              <w:t>Електропроводимост</w:t>
            </w:r>
          </w:p>
        </w:tc>
        <w:tc>
          <w:tcPr>
            <w:tcW w:w="1561" w:type="dxa"/>
            <w:tcBorders>
              <w:top w:val="nil"/>
              <w:left w:val="nil"/>
              <w:bottom w:val="single" w:sz="4" w:space="0" w:color="auto"/>
              <w:right w:val="single" w:sz="4" w:space="0" w:color="auto"/>
            </w:tcBorders>
            <w:shd w:val="clear" w:color="auto" w:fill="auto"/>
            <w:noWrap/>
            <w:vAlign w:val="center"/>
          </w:tcPr>
          <w:p w14:paraId="09D7EB47"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индуктивен</w:t>
            </w:r>
          </w:p>
        </w:tc>
        <w:tc>
          <w:tcPr>
            <w:tcW w:w="933" w:type="dxa"/>
            <w:tcBorders>
              <w:top w:val="nil"/>
              <w:left w:val="nil"/>
              <w:bottom w:val="single" w:sz="4" w:space="0" w:color="auto"/>
              <w:right w:val="single" w:sz="4" w:space="0" w:color="auto"/>
            </w:tcBorders>
            <w:shd w:val="clear" w:color="auto" w:fill="auto"/>
            <w:noWrap/>
            <w:vAlign w:val="center"/>
          </w:tcPr>
          <w:p w14:paraId="3B69AAA8"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μЅ/cm</w:t>
            </w:r>
          </w:p>
        </w:tc>
        <w:tc>
          <w:tcPr>
            <w:tcW w:w="1701" w:type="dxa"/>
            <w:tcBorders>
              <w:top w:val="nil"/>
              <w:left w:val="nil"/>
              <w:bottom w:val="single" w:sz="4" w:space="0" w:color="auto"/>
              <w:right w:val="single" w:sz="4" w:space="0" w:color="auto"/>
            </w:tcBorders>
            <w:shd w:val="clear" w:color="auto" w:fill="auto"/>
            <w:noWrap/>
            <w:vAlign w:val="center"/>
          </w:tcPr>
          <w:p w14:paraId="5FC4BAC8"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250 – 10 000 μЅ/cm</w:t>
            </w:r>
          </w:p>
        </w:tc>
        <w:tc>
          <w:tcPr>
            <w:tcW w:w="1169" w:type="dxa"/>
            <w:tcBorders>
              <w:top w:val="nil"/>
              <w:left w:val="nil"/>
              <w:bottom w:val="single" w:sz="4" w:space="0" w:color="auto"/>
              <w:right w:val="single" w:sz="4" w:space="0" w:color="auto"/>
            </w:tcBorders>
            <w:shd w:val="clear" w:color="auto" w:fill="auto"/>
            <w:noWrap/>
            <w:vAlign w:val="center"/>
          </w:tcPr>
          <w:p w14:paraId="193E7D00"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±1 %</w:t>
            </w:r>
          </w:p>
        </w:tc>
        <w:tc>
          <w:tcPr>
            <w:tcW w:w="1382" w:type="dxa"/>
            <w:tcBorders>
              <w:top w:val="nil"/>
              <w:left w:val="nil"/>
              <w:bottom w:val="single" w:sz="4" w:space="0" w:color="auto"/>
              <w:right w:val="single" w:sz="4" w:space="0" w:color="auto"/>
            </w:tcBorders>
            <w:shd w:val="clear" w:color="auto" w:fill="auto"/>
            <w:noWrap/>
            <w:vAlign w:val="center"/>
          </w:tcPr>
          <w:p w14:paraId="0D4E2386"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0,1 μЅ/cm</w:t>
            </w:r>
          </w:p>
        </w:tc>
      </w:tr>
      <w:tr w:rsidR="00FD4C28" w:rsidRPr="00FD4C28" w14:paraId="65E42AD3" w14:textId="77777777" w:rsidTr="00FD4C28">
        <w:trPr>
          <w:trHeight w:val="1002"/>
        </w:trPr>
        <w:tc>
          <w:tcPr>
            <w:tcW w:w="535" w:type="dxa"/>
            <w:tcBorders>
              <w:top w:val="nil"/>
              <w:left w:val="single" w:sz="4" w:space="0" w:color="auto"/>
              <w:bottom w:val="single" w:sz="4" w:space="0" w:color="auto"/>
              <w:right w:val="single" w:sz="4" w:space="0" w:color="auto"/>
            </w:tcBorders>
            <w:shd w:val="clear" w:color="auto" w:fill="auto"/>
            <w:vAlign w:val="center"/>
          </w:tcPr>
          <w:p w14:paraId="120FDC63" w14:textId="77777777" w:rsidR="00FD4C28" w:rsidRPr="00FD4C28" w:rsidRDefault="00FD4C28" w:rsidP="00FD4C28">
            <w:pPr>
              <w:jc w:val="both"/>
              <w:rPr>
                <w:rFonts w:asciiTheme="minorHAnsi" w:hAnsiTheme="minorHAnsi"/>
                <w:sz w:val="20"/>
                <w:szCs w:val="20"/>
                <w:lang w:val="bg-BG" w:eastAsia="bg-BG"/>
              </w:rPr>
            </w:pPr>
            <w:r w:rsidRPr="00FD4C28">
              <w:rPr>
                <w:rFonts w:asciiTheme="minorHAnsi" w:hAnsiTheme="minorHAnsi"/>
                <w:sz w:val="20"/>
                <w:szCs w:val="20"/>
                <w:lang w:val="bg-BG" w:eastAsia="bg-BG"/>
              </w:rPr>
              <w:t>3</w:t>
            </w:r>
          </w:p>
        </w:tc>
        <w:tc>
          <w:tcPr>
            <w:tcW w:w="2003" w:type="dxa"/>
            <w:tcBorders>
              <w:top w:val="nil"/>
              <w:left w:val="nil"/>
              <w:bottom w:val="single" w:sz="4" w:space="0" w:color="auto"/>
              <w:right w:val="single" w:sz="4" w:space="0" w:color="auto"/>
            </w:tcBorders>
            <w:shd w:val="clear" w:color="auto" w:fill="auto"/>
            <w:noWrap/>
            <w:vAlign w:val="center"/>
          </w:tcPr>
          <w:p w14:paraId="05868D0C" w14:textId="77777777" w:rsidR="00FD4C28" w:rsidRPr="00FD4C28" w:rsidRDefault="00FD4C28" w:rsidP="00FD4C28">
            <w:pPr>
              <w:jc w:val="both"/>
              <w:rPr>
                <w:rFonts w:asciiTheme="minorHAnsi" w:hAnsiTheme="minorHAnsi"/>
                <w:b/>
                <w:bCs/>
                <w:color w:val="000000"/>
                <w:sz w:val="20"/>
                <w:szCs w:val="20"/>
                <w:lang w:val="bg-BG" w:eastAsia="bg-BG"/>
              </w:rPr>
            </w:pPr>
            <w:r w:rsidRPr="00FD4C28">
              <w:rPr>
                <w:rFonts w:asciiTheme="minorHAnsi" w:hAnsiTheme="minorHAnsi"/>
                <w:b/>
                <w:bCs/>
                <w:sz w:val="20"/>
                <w:szCs w:val="20"/>
                <w:lang w:val="bg-BG" w:eastAsia="bg-BG"/>
              </w:rPr>
              <w:t>Неразтворени (суспендирани) вещества</w:t>
            </w:r>
          </w:p>
        </w:tc>
        <w:tc>
          <w:tcPr>
            <w:tcW w:w="1561" w:type="dxa"/>
            <w:tcBorders>
              <w:top w:val="nil"/>
              <w:left w:val="nil"/>
              <w:bottom w:val="single" w:sz="4" w:space="0" w:color="auto"/>
              <w:right w:val="single" w:sz="4" w:space="0" w:color="auto"/>
            </w:tcBorders>
            <w:shd w:val="clear" w:color="auto" w:fill="auto"/>
            <w:noWrap/>
            <w:vAlign w:val="center"/>
          </w:tcPr>
          <w:p w14:paraId="15DDB8FD"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оптичен</w:t>
            </w:r>
          </w:p>
        </w:tc>
        <w:tc>
          <w:tcPr>
            <w:tcW w:w="933" w:type="dxa"/>
            <w:tcBorders>
              <w:top w:val="nil"/>
              <w:left w:val="nil"/>
              <w:bottom w:val="single" w:sz="4" w:space="0" w:color="auto"/>
              <w:right w:val="single" w:sz="4" w:space="0" w:color="auto"/>
            </w:tcBorders>
            <w:shd w:val="clear" w:color="auto" w:fill="auto"/>
            <w:noWrap/>
            <w:vAlign w:val="center"/>
          </w:tcPr>
          <w:p w14:paraId="760E7B27" w14:textId="77777777" w:rsidR="00FD4C28" w:rsidRPr="00FD4C28" w:rsidRDefault="00FD4C28" w:rsidP="00FD4C28">
            <w:pPr>
              <w:jc w:val="both"/>
              <w:rPr>
                <w:rFonts w:asciiTheme="minorHAnsi" w:hAnsiTheme="minorHAnsi"/>
                <w:color w:val="000000"/>
                <w:sz w:val="20"/>
                <w:szCs w:val="20"/>
                <w:lang w:val="en-US" w:eastAsia="bg-BG"/>
              </w:rPr>
            </w:pPr>
            <w:r w:rsidRPr="00FD4C28">
              <w:rPr>
                <w:rFonts w:asciiTheme="minorHAnsi" w:hAnsiTheme="minorHAnsi"/>
                <w:color w:val="000000"/>
                <w:sz w:val="20"/>
                <w:szCs w:val="20"/>
                <w:lang w:val="en-US" w:eastAsia="bg-BG"/>
              </w:rPr>
              <w:t>g/l</w:t>
            </w:r>
          </w:p>
        </w:tc>
        <w:tc>
          <w:tcPr>
            <w:tcW w:w="1701" w:type="dxa"/>
            <w:tcBorders>
              <w:top w:val="nil"/>
              <w:left w:val="nil"/>
              <w:bottom w:val="single" w:sz="4" w:space="0" w:color="auto"/>
              <w:right w:val="single" w:sz="4" w:space="0" w:color="auto"/>
            </w:tcBorders>
            <w:shd w:val="clear" w:color="auto" w:fill="auto"/>
            <w:noWrap/>
            <w:vAlign w:val="center"/>
          </w:tcPr>
          <w:p w14:paraId="24977EAE" w14:textId="77777777" w:rsidR="00FD4C28" w:rsidRPr="00FD4C28" w:rsidRDefault="00FD4C28" w:rsidP="00FD4C28">
            <w:pPr>
              <w:jc w:val="both"/>
              <w:rPr>
                <w:rFonts w:asciiTheme="minorHAnsi" w:hAnsiTheme="minorHAnsi"/>
                <w:color w:val="000000"/>
                <w:sz w:val="20"/>
                <w:szCs w:val="20"/>
                <w:lang w:val="en-US" w:eastAsia="bg-BG"/>
              </w:rPr>
            </w:pPr>
            <w:r w:rsidRPr="00FD4C28">
              <w:rPr>
                <w:rFonts w:asciiTheme="minorHAnsi" w:hAnsiTheme="minorHAnsi"/>
                <w:color w:val="000000"/>
                <w:sz w:val="20"/>
                <w:szCs w:val="20"/>
                <w:lang w:val="bg-BG" w:eastAsia="bg-BG"/>
              </w:rPr>
              <w:t>0</w:t>
            </w:r>
            <w:r w:rsidRPr="00FD4C28">
              <w:rPr>
                <w:rFonts w:asciiTheme="minorHAnsi" w:hAnsiTheme="minorHAnsi"/>
                <w:color w:val="000000"/>
                <w:sz w:val="20"/>
                <w:szCs w:val="20"/>
                <w:lang w:val="en-US" w:eastAsia="bg-BG"/>
              </w:rPr>
              <w:t>,001</w:t>
            </w:r>
            <w:r w:rsidRPr="00FD4C28">
              <w:rPr>
                <w:rFonts w:asciiTheme="minorHAnsi" w:hAnsiTheme="minorHAnsi"/>
                <w:color w:val="000000"/>
                <w:sz w:val="20"/>
                <w:szCs w:val="20"/>
                <w:lang w:val="bg-BG" w:eastAsia="bg-BG"/>
              </w:rPr>
              <w:t xml:space="preserve"> – </w:t>
            </w:r>
            <w:r w:rsidRPr="00FD4C28">
              <w:rPr>
                <w:rFonts w:asciiTheme="minorHAnsi" w:hAnsiTheme="minorHAnsi"/>
                <w:color w:val="000000"/>
                <w:sz w:val="20"/>
                <w:szCs w:val="20"/>
                <w:lang w:val="en-US" w:eastAsia="bg-BG"/>
              </w:rPr>
              <w:t>5</w:t>
            </w:r>
            <w:r w:rsidRPr="00FD4C28">
              <w:rPr>
                <w:rFonts w:asciiTheme="minorHAnsi" w:hAnsiTheme="minorHAnsi"/>
                <w:color w:val="000000"/>
                <w:sz w:val="20"/>
                <w:szCs w:val="20"/>
                <w:lang w:val="bg-BG" w:eastAsia="bg-BG"/>
              </w:rPr>
              <w:t>0</w:t>
            </w:r>
            <w:r w:rsidRPr="00FD4C28">
              <w:rPr>
                <w:rFonts w:asciiTheme="minorHAnsi" w:hAnsiTheme="minorHAnsi"/>
                <w:color w:val="000000"/>
                <w:sz w:val="20"/>
                <w:szCs w:val="20"/>
                <w:lang w:val="en-US" w:eastAsia="bg-BG"/>
              </w:rPr>
              <w:t xml:space="preserve"> g/l</w:t>
            </w:r>
          </w:p>
        </w:tc>
        <w:tc>
          <w:tcPr>
            <w:tcW w:w="1169" w:type="dxa"/>
            <w:tcBorders>
              <w:top w:val="nil"/>
              <w:left w:val="nil"/>
              <w:bottom w:val="single" w:sz="4" w:space="0" w:color="auto"/>
              <w:right w:val="single" w:sz="4" w:space="0" w:color="auto"/>
            </w:tcBorders>
            <w:shd w:val="clear" w:color="auto" w:fill="auto"/>
            <w:vAlign w:val="center"/>
          </w:tcPr>
          <w:p w14:paraId="62E3A842" w14:textId="77777777" w:rsidR="00FD4C28" w:rsidRPr="00FD4C28" w:rsidRDefault="00FD4C28" w:rsidP="00FD4C28">
            <w:pPr>
              <w:jc w:val="both"/>
              <w:rPr>
                <w:rFonts w:asciiTheme="minorHAnsi" w:hAnsiTheme="minorHAnsi"/>
                <w:color w:val="000000"/>
                <w:sz w:val="20"/>
                <w:szCs w:val="20"/>
                <w:lang w:val="bg-BG" w:eastAsia="bg-BG"/>
              </w:rPr>
            </w:pPr>
            <w:r w:rsidRPr="00FD4C28">
              <w:rPr>
                <w:rFonts w:asciiTheme="minorHAnsi" w:hAnsiTheme="minorHAnsi"/>
                <w:color w:val="000000"/>
                <w:sz w:val="20"/>
                <w:szCs w:val="20"/>
                <w:lang w:val="bg-BG" w:eastAsia="bg-BG"/>
              </w:rPr>
              <w:t xml:space="preserve">± </w:t>
            </w:r>
            <w:r w:rsidRPr="00FD4C28">
              <w:rPr>
                <w:rFonts w:asciiTheme="minorHAnsi" w:hAnsiTheme="minorHAnsi"/>
                <w:color w:val="000000"/>
                <w:sz w:val="20"/>
                <w:szCs w:val="20"/>
                <w:lang w:val="en-US" w:eastAsia="bg-BG"/>
              </w:rPr>
              <w:t>5</w:t>
            </w:r>
            <w:r w:rsidRPr="00FD4C28">
              <w:rPr>
                <w:rFonts w:asciiTheme="minorHAnsi" w:hAnsiTheme="minorHAnsi"/>
                <w:color w:val="000000"/>
                <w:sz w:val="20"/>
                <w:szCs w:val="20"/>
                <w:lang w:val="bg-BG" w:eastAsia="bg-BG"/>
              </w:rPr>
              <w:t xml:space="preserve"> %</w:t>
            </w:r>
          </w:p>
        </w:tc>
        <w:tc>
          <w:tcPr>
            <w:tcW w:w="1382" w:type="dxa"/>
            <w:tcBorders>
              <w:top w:val="nil"/>
              <w:left w:val="nil"/>
              <w:bottom w:val="single" w:sz="4" w:space="0" w:color="auto"/>
              <w:right w:val="single" w:sz="4" w:space="0" w:color="auto"/>
            </w:tcBorders>
            <w:shd w:val="clear" w:color="auto" w:fill="auto"/>
            <w:noWrap/>
            <w:vAlign w:val="center"/>
          </w:tcPr>
          <w:p w14:paraId="52BADE04" w14:textId="77777777" w:rsidR="00FD4C28" w:rsidRPr="00FD4C28" w:rsidRDefault="00FD4C28" w:rsidP="00FD4C28">
            <w:pPr>
              <w:jc w:val="both"/>
              <w:rPr>
                <w:rFonts w:asciiTheme="minorHAnsi" w:hAnsiTheme="minorHAnsi"/>
                <w:color w:val="000000"/>
                <w:sz w:val="20"/>
                <w:szCs w:val="20"/>
                <w:lang w:val="en-US" w:eastAsia="bg-BG"/>
              </w:rPr>
            </w:pPr>
            <w:r w:rsidRPr="00FD4C28">
              <w:rPr>
                <w:rFonts w:asciiTheme="minorHAnsi" w:hAnsiTheme="minorHAnsi"/>
                <w:color w:val="000000"/>
                <w:sz w:val="20"/>
                <w:szCs w:val="20"/>
                <w:lang w:val="bg-BG" w:eastAsia="bg-BG"/>
              </w:rPr>
              <w:t xml:space="preserve"> 0,0</w:t>
            </w:r>
            <w:r w:rsidRPr="00FD4C28">
              <w:rPr>
                <w:rFonts w:asciiTheme="minorHAnsi" w:hAnsiTheme="minorHAnsi"/>
                <w:color w:val="000000"/>
                <w:sz w:val="20"/>
                <w:szCs w:val="20"/>
                <w:lang w:val="en-US" w:eastAsia="bg-BG"/>
              </w:rPr>
              <w:t>0</w:t>
            </w:r>
            <w:r w:rsidRPr="00FD4C28">
              <w:rPr>
                <w:rFonts w:asciiTheme="minorHAnsi" w:hAnsiTheme="minorHAnsi"/>
                <w:color w:val="000000"/>
                <w:sz w:val="20"/>
                <w:szCs w:val="20"/>
                <w:lang w:val="bg-BG" w:eastAsia="bg-BG"/>
              </w:rPr>
              <w:t xml:space="preserve">1 </w:t>
            </w:r>
            <w:r w:rsidRPr="00FD4C28">
              <w:rPr>
                <w:rFonts w:asciiTheme="minorHAnsi" w:hAnsiTheme="minorHAnsi"/>
                <w:color w:val="000000"/>
                <w:sz w:val="20"/>
                <w:szCs w:val="20"/>
                <w:lang w:val="en-US" w:eastAsia="bg-BG"/>
              </w:rPr>
              <w:t>g/l</w:t>
            </w:r>
          </w:p>
        </w:tc>
      </w:tr>
    </w:tbl>
    <w:p w14:paraId="7D4BC5A7" w14:textId="77777777" w:rsidR="00FD4C28" w:rsidRPr="00FD4C28" w:rsidRDefault="00FD4C28" w:rsidP="00FD4C28">
      <w:pPr>
        <w:tabs>
          <w:tab w:val="right" w:pos="709"/>
          <w:tab w:val="center" w:pos="1418"/>
          <w:tab w:val="right" w:pos="1560"/>
          <w:tab w:val="left" w:pos="1701"/>
          <w:tab w:val="center" w:pos="4320"/>
          <w:tab w:val="right" w:pos="8640"/>
        </w:tabs>
        <w:spacing w:before="90" w:after="90"/>
        <w:ind w:left="709" w:right="57" w:hanging="709"/>
        <w:jc w:val="both"/>
        <w:rPr>
          <w:rFonts w:asciiTheme="minorHAnsi" w:hAnsiTheme="minorHAnsi"/>
          <w:lang w:val="bg-BG"/>
        </w:rPr>
      </w:pPr>
    </w:p>
    <w:p w14:paraId="5EEA922D" w14:textId="77777777" w:rsidR="00FD4C28" w:rsidRPr="00FD4C28" w:rsidRDefault="00FD4C28" w:rsidP="00FD4C28">
      <w:pPr>
        <w:numPr>
          <w:ilvl w:val="0"/>
          <w:numId w:val="31"/>
        </w:numPr>
        <w:tabs>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r w:rsidRPr="00FD4C28">
        <w:rPr>
          <w:rFonts w:asciiTheme="minorHAnsi" w:hAnsiTheme="minorHAnsi"/>
          <w:bCs/>
          <w:iCs/>
          <w:lang w:val="bg-BG"/>
        </w:rPr>
        <w:t>Всички прибори трябва да бъдат доставени с комплект за калибриране;</w:t>
      </w:r>
    </w:p>
    <w:p w14:paraId="67F6A196" w14:textId="77777777" w:rsidR="00FD4C28" w:rsidRPr="00FD4C28" w:rsidRDefault="00FD4C28" w:rsidP="00FD4C28">
      <w:pPr>
        <w:numPr>
          <w:ilvl w:val="0"/>
          <w:numId w:val="31"/>
        </w:numPr>
        <w:tabs>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r w:rsidRPr="00FD4C28">
        <w:rPr>
          <w:rFonts w:asciiTheme="minorHAnsi" w:hAnsiTheme="minorHAnsi"/>
          <w:bCs/>
          <w:iCs/>
          <w:lang w:val="bg-BG"/>
        </w:rPr>
        <w:t xml:space="preserve">Всички прибори трябва да са с влагозащита </w:t>
      </w:r>
      <w:r w:rsidRPr="00FD4C28">
        <w:rPr>
          <w:rFonts w:asciiTheme="minorHAnsi" w:hAnsiTheme="minorHAnsi"/>
          <w:bCs/>
          <w:iCs/>
          <w:lang w:val="en-US"/>
        </w:rPr>
        <w:t>IP</w:t>
      </w:r>
      <w:r w:rsidRPr="00FD4C28">
        <w:rPr>
          <w:rFonts w:asciiTheme="minorHAnsi" w:hAnsiTheme="minorHAnsi"/>
          <w:bCs/>
          <w:iCs/>
          <w:lang w:val="ru-RU"/>
        </w:rPr>
        <w:t>6</w:t>
      </w:r>
      <w:r w:rsidRPr="00FD4C28">
        <w:rPr>
          <w:rFonts w:asciiTheme="minorHAnsi" w:hAnsiTheme="minorHAnsi"/>
          <w:bCs/>
          <w:iCs/>
          <w:lang w:val="bg-BG"/>
        </w:rPr>
        <w:t>8;</w:t>
      </w:r>
    </w:p>
    <w:p w14:paraId="5B86309D" w14:textId="5F02B737" w:rsidR="006504AA" w:rsidRPr="00947671" w:rsidRDefault="00FD4C28" w:rsidP="006504AA">
      <w:pPr>
        <w:numPr>
          <w:ilvl w:val="0"/>
          <w:numId w:val="39"/>
        </w:numPr>
        <w:tabs>
          <w:tab w:val="center" w:pos="1418"/>
          <w:tab w:val="right" w:pos="1560"/>
          <w:tab w:val="left" w:pos="1701"/>
          <w:tab w:val="center" w:pos="4320"/>
          <w:tab w:val="right" w:pos="8640"/>
        </w:tabs>
        <w:spacing w:before="90" w:after="90" w:line="276" w:lineRule="auto"/>
        <w:ind w:right="57"/>
        <w:jc w:val="both"/>
        <w:rPr>
          <w:rFonts w:asciiTheme="minorHAnsi" w:hAnsiTheme="minorHAnsi"/>
          <w:b/>
          <w:bCs/>
          <w:iCs/>
          <w:lang w:val="bg-BG"/>
        </w:rPr>
      </w:pPr>
      <w:r w:rsidRPr="00B16106">
        <w:rPr>
          <w:rFonts w:asciiTheme="minorHAnsi" w:hAnsiTheme="minorHAnsi"/>
          <w:bCs/>
          <w:iCs/>
          <w:lang w:val="bg-BG"/>
        </w:rPr>
        <w:t xml:space="preserve">Отдалечеността на сензорите от сензорния модул за събиране и предаване на данни да бъде стандартно до 10м, </w:t>
      </w:r>
      <w:r w:rsidR="006504AA" w:rsidRPr="00947671">
        <w:rPr>
          <w:rFonts w:asciiTheme="minorHAnsi" w:hAnsiTheme="minorHAnsi"/>
          <w:b/>
          <w:bCs/>
          <w:iCs/>
          <w:lang w:val="bg-BG"/>
        </w:rPr>
        <w:t>като цена</w:t>
      </w:r>
      <w:r w:rsidR="006504AA">
        <w:rPr>
          <w:rFonts w:asciiTheme="minorHAnsi" w:hAnsiTheme="minorHAnsi"/>
          <w:b/>
          <w:bCs/>
          <w:iCs/>
          <w:lang w:val="bg-BG"/>
        </w:rPr>
        <w:t>та е включена в Ценова таблица 4</w:t>
      </w:r>
      <w:r w:rsidR="006504AA" w:rsidRPr="00947671">
        <w:rPr>
          <w:rFonts w:asciiTheme="minorHAnsi" w:hAnsiTheme="minorHAnsi"/>
          <w:b/>
          <w:bCs/>
          <w:iCs/>
          <w:lang w:val="bg-BG"/>
        </w:rPr>
        <w:t>. В случай на необходимост за дължини на кабела над 10 м.до 100м. възложителя поръчва  кабела по цена на линенен метър от списъка с резервни части и консумативи ;</w:t>
      </w:r>
    </w:p>
    <w:p w14:paraId="7BA1DE24" w14:textId="063BB2D1" w:rsidR="00FD4C28" w:rsidRPr="00B16106" w:rsidRDefault="00FD4C28" w:rsidP="006504AA">
      <w:pPr>
        <w:tabs>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p>
    <w:p w14:paraId="0BD40571" w14:textId="7EB761FD" w:rsidR="00FD4C28" w:rsidRPr="00FD4C28" w:rsidRDefault="00FD4C28" w:rsidP="00FD4C28">
      <w:pPr>
        <w:numPr>
          <w:ilvl w:val="0"/>
          <w:numId w:val="31"/>
        </w:numPr>
        <w:tabs>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r w:rsidRPr="00FD4C28">
        <w:rPr>
          <w:rFonts w:asciiTheme="minorHAnsi" w:hAnsiTheme="minorHAnsi"/>
          <w:bCs/>
          <w:iCs/>
          <w:lang w:val="bg-BG"/>
        </w:rPr>
        <w:lastRenderedPageBreak/>
        <w:t xml:space="preserve">Всички прибори трябва да бъдат окомплектовани със консумативи за </w:t>
      </w:r>
      <w:r w:rsidR="00066D5A">
        <w:rPr>
          <w:rFonts w:asciiTheme="minorHAnsi" w:hAnsiTheme="minorHAnsi"/>
          <w:bCs/>
          <w:iCs/>
          <w:lang w:val="bg-BG"/>
        </w:rPr>
        <w:t>срока на гаранцията</w:t>
      </w:r>
      <w:r w:rsidRPr="00FD4C28">
        <w:rPr>
          <w:rFonts w:asciiTheme="minorHAnsi" w:hAnsiTheme="minorHAnsi"/>
          <w:bCs/>
          <w:iCs/>
          <w:lang w:val="bg-BG"/>
        </w:rPr>
        <w:t>.</w:t>
      </w:r>
    </w:p>
    <w:p w14:paraId="5FE164FD" w14:textId="77777777" w:rsidR="00FD4C28" w:rsidRPr="00FD4C28" w:rsidRDefault="00FD4C28" w:rsidP="00FD4C28">
      <w:pPr>
        <w:numPr>
          <w:ilvl w:val="0"/>
          <w:numId w:val="31"/>
        </w:numPr>
        <w:tabs>
          <w:tab w:val="center" w:pos="1418"/>
          <w:tab w:val="right" w:pos="1560"/>
          <w:tab w:val="left" w:pos="1701"/>
          <w:tab w:val="center" w:pos="4320"/>
          <w:tab w:val="right" w:pos="8640"/>
        </w:tabs>
        <w:spacing w:before="90" w:after="90" w:line="276" w:lineRule="auto"/>
        <w:ind w:right="57"/>
        <w:jc w:val="both"/>
        <w:rPr>
          <w:rFonts w:asciiTheme="minorHAnsi" w:hAnsiTheme="minorHAnsi"/>
          <w:bCs/>
          <w:iCs/>
          <w:lang w:val="bg-BG"/>
        </w:rPr>
      </w:pPr>
      <w:r w:rsidRPr="00FD4C28">
        <w:rPr>
          <w:rFonts w:asciiTheme="minorHAnsi" w:hAnsiTheme="minorHAnsi"/>
          <w:bCs/>
          <w:iCs/>
          <w:lang w:val="bg-BG"/>
        </w:rPr>
        <w:t>Сензорен модул за събиране и предаване на данните от измерванията от един или няколко прибори, с минимум следните технически характеристики:</w:t>
      </w:r>
    </w:p>
    <w:p w14:paraId="64EC2CCD" w14:textId="77777777" w:rsidR="00FD4C28" w:rsidRPr="00FD4C28" w:rsidRDefault="00FD4C28" w:rsidP="00FD4C28">
      <w:pPr>
        <w:numPr>
          <w:ilvl w:val="0"/>
          <w:numId w:val="30"/>
        </w:numPr>
        <w:tabs>
          <w:tab w:val="center" w:pos="1418"/>
          <w:tab w:val="right" w:pos="1560"/>
          <w:tab w:val="left" w:pos="1701"/>
          <w:tab w:val="center" w:pos="4320"/>
          <w:tab w:val="right" w:pos="8640"/>
        </w:tabs>
        <w:spacing w:before="90" w:after="90" w:line="276" w:lineRule="auto"/>
        <w:ind w:left="1418" w:right="57" w:firstLine="0"/>
        <w:jc w:val="both"/>
        <w:rPr>
          <w:rFonts w:asciiTheme="minorHAnsi" w:hAnsiTheme="minorHAnsi"/>
          <w:bCs/>
          <w:iCs/>
          <w:lang w:val="bg-BG"/>
        </w:rPr>
      </w:pPr>
      <w:r w:rsidRPr="00FD4C28">
        <w:rPr>
          <w:rFonts w:asciiTheme="minorHAnsi" w:hAnsiTheme="minorHAnsi"/>
          <w:bCs/>
          <w:iCs/>
          <w:lang w:val="bg-BG"/>
        </w:rPr>
        <w:t>Дисплей за визуализация на измерваните стойности, графики и трендове;</w:t>
      </w:r>
    </w:p>
    <w:p w14:paraId="537FAE15" w14:textId="77777777" w:rsidR="00FD4C28" w:rsidRPr="00FD4C28" w:rsidRDefault="00FD4C28" w:rsidP="00FD4C28">
      <w:pPr>
        <w:numPr>
          <w:ilvl w:val="0"/>
          <w:numId w:val="30"/>
        </w:numPr>
        <w:tabs>
          <w:tab w:val="center" w:pos="1418"/>
          <w:tab w:val="right" w:pos="1560"/>
          <w:tab w:val="left" w:pos="1701"/>
          <w:tab w:val="center" w:pos="4320"/>
          <w:tab w:val="right" w:pos="8640"/>
        </w:tabs>
        <w:spacing w:before="90" w:after="90" w:line="276" w:lineRule="auto"/>
        <w:ind w:left="1418" w:right="57" w:firstLine="0"/>
        <w:jc w:val="both"/>
        <w:rPr>
          <w:rFonts w:asciiTheme="minorHAnsi" w:hAnsiTheme="minorHAnsi"/>
          <w:bCs/>
          <w:iCs/>
          <w:lang w:val="bg-BG"/>
        </w:rPr>
      </w:pPr>
      <w:r w:rsidRPr="00FD4C28">
        <w:rPr>
          <w:rFonts w:asciiTheme="minorHAnsi" w:hAnsiTheme="minorHAnsi"/>
          <w:bCs/>
          <w:iCs/>
          <w:lang w:val="bg-BG"/>
        </w:rPr>
        <w:t>Комуникация с потребителски интерфейс за свързване със СКАДА: Modbus TCP/IP;</w:t>
      </w:r>
    </w:p>
    <w:p w14:paraId="64462DE6" w14:textId="77777777" w:rsidR="00FD4C28" w:rsidRPr="00FD4C28" w:rsidRDefault="00FD4C28" w:rsidP="00FD4C28">
      <w:pPr>
        <w:numPr>
          <w:ilvl w:val="0"/>
          <w:numId w:val="30"/>
        </w:numPr>
        <w:tabs>
          <w:tab w:val="center" w:pos="1418"/>
          <w:tab w:val="right" w:pos="1560"/>
          <w:tab w:val="left" w:pos="1701"/>
          <w:tab w:val="center" w:pos="4320"/>
          <w:tab w:val="right" w:pos="8640"/>
        </w:tabs>
        <w:spacing w:before="90" w:after="90" w:line="276" w:lineRule="auto"/>
        <w:ind w:left="1418" w:right="57" w:firstLine="0"/>
        <w:jc w:val="both"/>
        <w:rPr>
          <w:rFonts w:asciiTheme="minorHAnsi" w:hAnsiTheme="minorHAnsi"/>
          <w:bCs/>
          <w:iCs/>
          <w:lang w:val="bg-BG"/>
        </w:rPr>
      </w:pPr>
      <w:r w:rsidRPr="00FD4C28">
        <w:rPr>
          <w:rFonts w:asciiTheme="minorHAnsi" w:hAnsiTheme="minorHAnsi"/>
          <w:bCs/>
          <w:iCs/>
          <w:lang w:val="bg-BG"/>
        </w:rPr>
        <w:t>Възможност за извършване на дистанционна настройка през GSM/GPRS;</w:t>
      </w:r>
    </w:p>
    <w:p w14:paraId="735BBB53" w14:textId="77777777" w:rsidR="00FD4C28" w:rsidRPr="00FD4C28" w:rsidRDefault="00FD4C28" w:rsidP="00FD4C28">
      <w:pPr>
        <w:numPr>
          <w:ilvl w:val="0"/>
          <w:numId w:val="30"/>
        </w:numPr>
        <w:tabs>
          <w:tab w:val="center" w:pos="1418"/>
          <w:tab w:val="right" w:pos="1560"/>
          <w:tab w:val="left" w:pos="1701"/>
          <w:tab w:val="center" w:pos="4320"/>
          <w:tab w:val="right" w:pos="8640"/>
        </w:tabs>
        <w:spacing w:before="90" w:after="90" w:line="276" w:lineRule="auto"/>
        <w:ind w:left="1418" w:right="57" w:firstLine="0"/>
        <w:jc w:val="both"/>
        <w:rPr>
          <w:rFonts w:asciiTheme="minorHAnsi" w:hAnsiTheme="minorHAnsi"/>
          <w:bCs/>
          <w:iCs/>
          <w:lang w:val="bg-BG"/>
        </w:rPr>
      </w:pPr>
      <w:r w:rsidRPr="00FD4C28">
        <w:rPr>
          <w:rFonts w:asciiTheme="minorHAnsi" w:hAnsiTheme="minorHAnsi"/>
          <w:bCs/>
          <w:iCs/>
          <w:lang w:val="bg-BG"/>
        </w:rPr>
        <w:t>Влагозащита – да покрива минимум стандарт IP65.</w:t>
      </w:r>
    </w:p>
    <w:p w14:paraId="212E5923" w14:textId="77777777" w:rsidR="00FD4C28" w:rsidRPr="00FD4C28" w:rsidRDefault="00FD4C28" w:rsidP="00FD4C28">
      <w:pPr>
        <w:numPr>
          <w:ilvl w:val="0"/>
          <w:numId w:val="41"/>
        </w:numPr>
        <w:tabs>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ru-RU"/>
        </w:rPr>
      </w:pPr>
      <w:r w:rsidRPr="00FD4C28">
        <w:rPr>
          <w:rFonts w:asciiTheme="minorHAnsi" w:hAnsiTheme="minorHAnsi"/>
          <w:bCs/>
          <w:iCs/>
          <w:lang w:val="bg-BG"/>
        </w:rPr>
        <w:t>Измервателните уреди</w:t>
      </w:r>
      <w:r w:rsidRPr="00FD4C28">
        <w:rPr>
          <w:rFonts w:asciiTheme="minorHAnsi" w:hAnsiTheme="minorHAnsi"/>
          <w:bCs/>
          <w:iCs/>
          <w:lang w:val="ru-RU"/>
        </w:rPr>
        <w:t xml:space="preserve"> </w:t>
      </w:r>
      <w:r w:rsidRPr="00FD4C28">
        <w:rPr>
          <w:rFonts w:asciiTheme="minorHAnsi" w:hAnsiTheme="minorHAnsi"/>
          <w:bCs/>
          <w:iCs/>
          <w:lang w:val="bg-BG"/>
        </w:rPr>
        <w:t xml:space="preserve">и сензорните модули да работят с външно електрозахранване на </w:t>
      </w:r>
      <w:r w:rsidRPr="00FD4C28">
        <w:rPr>
          <w:rFonts w:asciiTheme="minorHAnsi" w:hAnsiTheme="minorHAnsi"/>
          <w:bCs/>
          <w:iCs/>
          <w:lang w:val="ru-RU"/>
        </w:rPr>
        <w:t>12-36</w:t>
      </w:r>
      <w:r w:rsidRPr="00FD4C28">
        <w:rPr>
          <w:rFonts w:asciiTheme="minorHAnsi" w:hAnsiTheme="minorHAnsi"/>
          <w:bCs/>
          <w:iCs/>
          <w:lang w:val="en-US"/>
        </w:rPr>
        <w:t>V</w:t>
      </w:r>
      <w:r w:rsidRPr="00FD4C28">
        <w:rPr>
          <w:rFonts w:asciiTheme="minorHAnsi" w:hAnsiTheme="minorHAnsi"/>
          <w:bCs/>
          <w:iCs/>
          <w:lang w:val="ru-RU"/>
        </w:rPr>
        <w:t xml:space="preserve"> </w:t>
      </w:r>
      <w:r w:rsidRPr="00FD4C28">
        <w:rPr>
          <w:rFonts w:asciiTheme="minorHAnsi" w:hAnsiTheme="minorHAnsi"/>
          <w:bCs/>
          <w:iCs/>
          <w:lang w:val="en-US"/>
        </w:rPr>
        <w:t>DC</w:t>
      </w:r>
      <w:r w:rsidRPr="00FD4C28">
        <w:rPr>
          <w:rFonts w:asciiTheme="minorHAnsi" w:hAnsiTheme="minorHAnsi"/>
          <w:bCs/>
          <w:iCs/>
          <w:lang w:val="ru-RU"/>
        </w:rPr>
        <w:t>.</w:t>
      </w:r>
    </w:p>
    <w:p w14:paraId="0A1E6278" w14:textId="77777777" w:rsidR="00FD4C28" w:rsidRPr="00FD4C28" w:rsidRDefault="00FD4C28" w:rsidP="00FD4C28">
      <w:pPr>
        <w:tabs>
          <w:tab w:val="center" w:pos="1418"/>
          <w:tab w:val="right" w:pos="1560"/>
          <w:tab w:val="left" w:pos="1701"/>
          <w:tab w:val="center" w:pos="4320"/>
          <w:tab w:val="right" w:pos="8640"/>
        </w:tabs>
        <w:spacing w:before="90" w:after="90"/>
        <w:ind w:left="1080" w:right="57"/>
        <w:contextualSpacing/>
        <w:jc w:val="both"/>
        <w:rPr>
          <w:rFonts w:asciiTheme="minorHAnsi" w:hAnsiTheme="minorHAnsi"/>
          <w:bCs/>
          <w:iCs/>
          <w:lang w:val="bg-BG"/>
        </w:rPr>
      </w:pPr>
    </w:p>
    <w:p w14:paraId="4AB44566" w14:textId="77777777" w:rsidR="00FD4C28" w:rsidRPr="00FD4C28" w:rsidRDefault="00FD4C28" w:rsidP="00FD4C28">
      <w:pPr>
        <w:numPr>
          <w:ilvl w:val="0"/>
          <w:numId w:val="32"/>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
          <w:bCs/>
          <w:iCs/>
          <w:lang w:val="bg-BG"/>
        </w:rPr>
      </w:pPr>
      <w:r w:rsidRPr="00FD4C28">
        <w:rPr>
          <w:rFonts w:asciiTheme="minorHAnsi" w:hAnsiTheme="minorHAnsi"/>
          <w:b/>
          <w:bCs/>
          <w:iCs/>
          <w:lang w:val="bg-BG"/>
        </w:rPr>
        <w:t>ИЗИСКВАНИЯ КЪМ ИЗПЪЛНЕНИЕТО НА ДОГОВОРА ЗА ВСИЧКИ ОБОСОБЕНИ ПОЗИЦИИ</w:t>
      </w:r>
    </w:p>
    <w:p w14:paraId="00D72F8D" w14:textId="77777777" w:rsidR="00FD4C28" w:rsidRPr="00FD4C28" w:rsidRDefault="00FD4C28" w:rsidP="00FD4C28">
      <w:pPr>
        <w:numPr>
          <w:ilvl w:val="0"/>
          <w:numId w:val="42"/>
        </w:numPr>
        <w:tabs>
          <w:tab w:val="right" w:pos="426"/>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Срокът за изпълнение на дейностите предмет на договора до 25 (двадесет и пет) работни дни, който срок започва да тече от датата на писмено възлагане от страна на Възложителя. Във всяко възлагателно писмо, Възложителят указва обекта/ите по чл.1.2. от настоящия раздел и конкретните позиции от Ценовата таблица, които следва да бъдат изпълнени.</w:t>
      </w:r>
    </w:p>
    <w:p w14:paraId="5A47F15D" w14:textId="77777777" w:rsidR="00FD4C28" w:rsidRPr="00FD4C28" w:rsidRDefault="00FD4C28" w:rsidP="00FD4C28">
      <w:pPr>
        <w:numPr>
          <w:ilvl w:val="0"/>
          <w:numId w:val="42"/>
        </w:numPr>
        <w:tabs>
          <w:tab w:val="right" w:pos="426"/>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Цялостното оборудване предмет на договора, трябва да отговаря на всички европейски и български стандарти за безопасност, да бъде придружено от необходимите сертификати за качество/ сертификати за съответствие, инструкции за експлоатация на български език, както и всички изискуеми документи според българското законодателство. Доставяното оборудване следва да бъде ново и неупотребявано.</w:t>
      </w:r>
    </w:p>
    <w:p w14:paraId="15035F05" w14:textId="77777777" w:rsidR="00FD4C28" w:rsidRPr="00FD4C28" w:rsidRDefault="00FD4C28" w:rsidP="00FD4C28">
      <w:pPr>
        <w:numPr>
          <w:ilvl w:val="0"/>
          <w:numId w:val="42"/>
        </w:numPr>
        <w:tabs>
          <w:tab w:val="right" w:pos="426"/>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Pr>
          <w:rFonts w:asciiTheme="minorHAnsi" w:hAnsiTheme="minorHAnsi"/>
          <w:bCs/>
          <w:iCs/>
          <w:lang w:val="bg-BG"/>
        </w:rPr>
        <w:t>Доставчикъ</w:t>
      </w:r>
      <w:r w:rsidRPr="00FD4C28" w:rsidDel="00DC3587">
        <w:rPr>
          <w:rFonts w:asciiTheme="minorHAnsi" w:hAnsiTheme="minorHAnsi"/>
          <w:bCs/>
          <w:iCs/>
          <w:lang w:val="bg-BG"/>
        </w:rPr>
        <w:t xml:space="preserve">т се задължава да извърши изпитания на оборудването с цел въвеждане в експлоатация. </w:t>
      </w:r>
    </w:p>
    <w:p w14:paraId="3D6106C7" w14:textId="77777777" w:rsidR="00FD4C28" w:rsidRPr="00FD4C28" w:rsidRDefault="00FD4C28" w:rsidP="00FD4C28">
      <w:pPr>
        <w:numPr>
          <w:ilvl w:val="0"/>
          <w:numId w:val="42"/>
        </w:numPr>
        <w:tabs>
          <w:tab w:val="right" w:pos="426"/>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Cs/>
          <w:iCs/>
          <w:lang w:val="bg-BG"/>
        </w:rPr>
      </w:pPr>
      <w:r w:rsidRPr="00FD4C28" w:rsidDel="00DC3587">
        <w:rPr>
          <w:rFonts w:asciiTheme="minorHAnsi" w:hAnsiTheme="minorHAnsi"/>
          <w:bCs/>
          <w:iCs/>
          <w:lang w:val="bg-BG"/>
        </w:rPr>
        <w:t>В случай на отрицателен резултат от изпитанията по предходната точка, всички разходи по отстраняване на забележките за привеждане в изправност, са за сметка на</w:t>
      </w:r>
      <w:r w:rsidRPr="00FD4C28">
        <w:rPr>
          <w:rFonts w:asciiTheme="minorHAnsi" w:hAnsiTheme="minorHAnsi"/>
          <w:bCs/>
          <w:iCs/>
          <w:lang w:val="bg-BG"/>
        </w:rPr>
        <w:t xml:space="preserve"> Доставчика</w:t>
      </w:r>
      <w:r w:rsidRPr="00FD4C28" w:rsidDel="00DC3587">
        <w:rPr>
          <w:rFonts w:asciiTheme="minorHAnsi" w:hAnsiTheme="minorHAnsi"/>
          <w:bCs/>
          <w:iCs/>
          <w:lang w:val="bg-BG"/>
        </w:rPr>
        <w:t>.</w:t>
      </w:r>
    </w:p>
    <w:p w14:paraId="4E4DD077" w14:textId="77777777" w:rsidR="00FD4C28" w:rsidRPr="00FD4C28" w:rsidDel="00DC3587" w:rsidRDefault="00FD4C28" w:rsidP="00FD4C28">
      <w:pPr>
        <w:tabs>
          <w:tab w:val="right" w:pos="426"/>
          <w:tab w:val="center" w:pos="1418"/>
          <w:tab w:val="right" w:pos="1560"/>
          <w:tab w:val="left" w:pos="1701"/>
          <w:tab w:val="center" w:pos="4320"/>
          <w:tab w:val="right" w:pos="8640"/>
        </w:tabs>
        <w:spacing w:before="90" w:after="90"/>
        <w:ind w:left="720" w:right="57"/>
        <w:contextualSpacing/>
        <w:jc w:val="both"/>
        <w:rPr>
          <w:rFonts w:asciiTheme="minorHAnsi" w:hAnsiTheme="minorHAnsi"/>
          <w:bCs/>
          <w:iCs/>
          <w:lang w:val="bg-BG"/>
        </w:rPr>
      </w:pPr>
    </w:p>
    <w:p w14:paraId="1A434CB6" w14:textId="77777777" w:rsidR="00FD4C28" w:rsidRPr="00FD4C28" w:rsidRDefault="00FD4C28" w:rsidP="00FD4C28">
      <w:pPr>
        <w:numPr>
          <w:ilvl w:val="0"/>
          <w:numId w:val="32"/>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b/>
          <w:bCs/>
          <w:iCs/>
          <w:lang w:val="bg-BG"/>
        </w:rPr>
      </w:pPr>
      <w:r w:rsidRPr="00FD4C28">
        <w:rPr>
          <w:rFonts w:asciiTheme="minorHAnsi" w:hAnsiTheme="minorHAnsi"/>
          <w:b/>
          <w:bCs/>
          <w:iCs/>
          <w:lang w:val="bg-BG"/>
        </w:rPr>
        <w:t>ГАРАНЦИОННИ СРОКОВЕ</w:t>
      </w:r>
    </w:p>
    <w:p w14:paraId="22E28FAD" w14:textId="77777777" w:rsidR="00FD4C28" w:rsidRPr="00FD4C28" w:rsidRDefault="00FD4C28" w:rsidP="00FD4C28">
      <w:pPr>
        <w:tabs>
          <w:tab w:val="right" w:pos="709"/>
          <w:tab w:val="center" w:pos="1418"/>
          <w:tab w:val="right" w:pos="1560"/>
          <w:tab w:val="left" w:pos="1701"/>
          <w:tab w:val="center" w:pos="4320"/>
          <w:tab w:val="right" w:pos="8640"/>
        </w:tabs>
        <w:spacing w:before="90" w:after="90"/>
        <w:ind w:left="720" w:right="57"/>
        <w:contextualSpacing/>
        <w:jc w:val="both"/>
        <w:rPr>
          <w:rFonts w:asciiTheme="minorHAnsi" w:hAnsiTheme="minorHAnsi"/>
          <w:b/>
          <w:bCs/>
          <w:iCs/>
          <w:lang w:val="bg-BG"/>
        </w:rPr>
      </w:pPr>
    </w:p>
    <w:p w14:paraId="68AEA41B" w14:textId="77777777" w:rsidR="00FD4C28" w:rsidRPr="00FD4C28" w:rsidRDefault="00FD4C28" w:rsidP="00FD4C28">
      <w:pPr>
        <w:numPr>
          <w:ilvl w:val="0"/>
          <w:numId w:val="43"/>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lang w:val="bg-BG"/>
        </w:rPr>
      </w:pPr>
      <w:r w:rsidRPr="00FD4C28">
        <w:rPr>
          <w:rFonts w:asciiTheme="minorHAnsi" w:hAnsiTheme="minorHAnsi"/>
          <w:lang w:val="bg-BG"/>
        </w:rPr>
        <w:t xml:space="preserve">Гаранционният срок на доставеното и монтирано оборудване, предмет на Договора, е 24 (двадесет и четири) месеца, считано от датата на подписания без възражения от страна на Възложителя протокол за въвеждане в експлоатация. </w:t>
      </w:r>
    </w:p>
    <w:p w14:paraId="0EDA8BDC" w14:textId="02E359DE" w:rsidR="00FD4C28" w:rsidRPr="00FD4C28" w:rsidRDefault="00FD4C28" w:rsidP="00FD4C28">
      <w:pPr>
        <w:numPr>
          <w:ilvl w:val="0"/>
          <w:numId w:val="43"/>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lang w:val="bg-BG"/>
        </w:rPr>
      </w:pPr>
      <w:r w:rsidRPr="00FD4C28">
        <w:rPr>
          <w:rFonts w:asciiTheme="minorHAnsi" w:hAnsiTheme="minorHAnsi"/>
          <w:lang w:val="bg-BG"/>
        </w:rPr>
        <w:lastRenderedPageBreak/>
        <w:t>След въвеждането в експлоатация в рамките на гаранционния срок Доставчикът се задължава да осъществява пълна сервизна поддръжка на доставеното оборудване</w:t>
      </w:r>
      <w:r w:rsidR="004212EE">
        <w:rPr>
          <w:rFonts w:asciiTheme="minorHAnsi" w:hAnsiTheme="minorHAnsi"/>
          <w:lang w:val="bg-BG"/>
        </w:rPr>
        <w:t>, с включени доставка и смяна на консумативи</w:t>
      </w:r>
      <w:r w:rsidRPr="00FD4C28">
        <w:rPr>
          <w:rFonts w:asciiTheme="minorHAnsi" w:hAnsiTheme="minorHAnsi"/>
          <w:lang w:val="bg-BG"/>
        </w:rPr>
        <w:t xml:space="preserve">. </w:t>
      </w:r>
    </w:p>
    <w:p w14:paraId="7134278C" w14:textId="77777777" w:rsidR="00FD4C28" w:rsidRPr="00FD4C28" w:rsidRDefault="00FD4C28" w:rsidP="00FD4C28">
      <w:pPr>
        <w:numPr>
          <w:ilvl w:val="0"/>
          <w:numId w:val="43"/>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lang w:val="bg-BG"/>
        </w:rPr>
      </w:pPr>
      <w:r w:rsidRPr="00FD4C28">
        <w:rPr>
          <w:rFonts w:asciiTheme="minorHAnsi" w:hAnsiTheme="minorHAnsi"/>
          <w:lang w:val="bg-BG"/>
        </w:rPr>
        <w:t>По време на гаранционното обслужване Доставчикът използва само оригинални резервни части на производителя на съответното оборудване както и консумативи, произведени или препоръчани от производителя.</w:t>
      </w:r>
    </w:p>
    <w:p w14:paraId="78DE21A3" w14:textId="77777777" w:rsidR="00FD4C28" w:rsidRPr="00FD4C28" w:rsidRDefault="00FD4C28" w:rsidP="00FD4C28">
      <w:pPr>
        <w:numPr>
          <w:ilvl w:val="0"/>
          <w:numId w:val="43"/>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lang w:val="bg-BG"/>
        </w:rPr>
      </w:pPr>
      <w:r w:rsidRPr="00FD4C28">
        <w:rPr>
          <w:rFonts w:asciiTheme="minorHAnsi" w:hAnsiTheme="minorHAnsi"/>
          <w:lang w:val="bg-BG"/>
        </w:rPr>
        <w:t xml:space="preserve">По време на гаранционния срок на оборудването, предмет на договора, Доставчикът се задължава да подменя за своя сметка всички дефектирали части от оборудването в предварително определен от Контролиращия служител или негов представител срок, съобразен със спецификата на конкретния случай. </w:t>
      </w:r>
    </w:p>
    <w:p w14:paraId="7CBD6D1C" w14:textId="77777777" w:rsidR="00FD4C28" w:rsidRPr="00FD4C28" w:rsidRDefault="00FD4C28" w:rsidP="00FD4C28">
      <w:pPr>
        <w:numPr>
          <w:ilvl w:val="0"/>
          <w:numId w:val="43"/>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lang w:val="bg-BG"/>
        </w:rPr>
      </w:pPr>
      <w:r w:rsidRPr="00FD4C28">
        <w:rPr>
          <w:rFonts w:asciiTheme="minorHAnsi" w:hAnsiTheme="minorHAnsi"/>
          <w:lang w:val="bg-BG"/>
        </w:rPr>
        <w:t xml:space="preserve">Времето за реагиране при аварийни ситуации не може да превишава 48 (четиридесет и осем) часа след писмено уведомяване от страна на Възложителя. </w:t>
      </w:r>
    </w:p>
    <w:p w14:paraId="0A0FD7F7" w14:textId="77777777" w:rsidR="00FD4C28" w:rsidRPr="00FD4C28" w:rsidRDefault="00FD4C28" w:rsidP="00FD4C28">
      <w:pPr>
        <w:numPr>
          <w:ilvl w:val="0"/>
          <w:numId w:val="43"/>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lang w:val="bg-BG"/>
        </w:rPr>
      </w:pPr>
      <w:r w:rsidRPr="00FD4C28">
        <w:rPr>
          <w:rFonts w:asciiTheme="minorHAnsi" w:hAnsiTheme="minorHAnsi"/>
          <w:lang w:val="bg-BG"/>
        </w:rPr>
        <w:t>В случай на повреда, възникнала в резултат на лошо качество на извършен ремонт или на вложените части, разходите за ремонта са за сметка на Доставчика.</w:t>
      </w:r>
    </w:p>
    <w:p w14:paraId="1CDCDDE6" w14:textId="77777777" w:rsidR="00FD4C28" w:rsidRPr="00FD4C28" w:rsidRDefault="00FD4C28" w:rsidP="00FD4C28">
      <w:pPr>
        <w:numPr>
          <w:ilvl w:val="0"/>
          <w:numId w:val="43"/>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lang w:val="bg-BG"/>
        </w:rPr>
      </w:pPr>
      <w:r w:rsidRPr="00FD4C28">
        <w:rPr>
          <w:rFonts w:asciiTheme="minorHAnsi" w:hAnsiTheme="minorHAnsi"/>
          <w:lang w:val="bg-BG"/>
        </w:rPr>
        <w:t>Всички извършени дейности се приемат чрез двустранен подписан без възражения приемо–предавателен протокол.</w:t>
      </w:r>
    </w:p>
    <w:p w14:paraId="603978C0" w14:textId="77777777" w:rsidR="00FD4C28" w:rsidRPr="00FD4C28" w:rsidRDefault="00FD4C28" w:rsidP="00FD4C28">
      <w:pPr>
        <w:numPr>
          <w:ilvl w:val="0"/>
          <w:numId w:val="43"/>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lang w:val="bg-BG"/>
        </w:rPr>
      </w:pPr>
      <w:r w:rsidRPr="00FD4C28">
        <w:rPr>
          <w:rFonts w:asciiTheme="minorHAnsi" w:hAnsiTheme="minorHAnsi"/>
          <w:lang w:val="bg-BG"/>
        </w:rPr>
        <w:t>В случай, че се касае за недостатъци, които не могат да се установят при приемането или се появят по-късно в гаранционния срок, Възложителя уведомява за това  Доставчика в 7-дневен срок от констатирането им, като в същото уведомление посочва и срока, в който Доставчикът трябва да ги отстрани за своя сметка.</w:t>
      </w:r>
    </w:p>
    <w:p w14:paraId="17DA406F" w14:textId="77777777" w:rsidR="00FD4C28" w:rsidRPr="00FD4C28" w:rsidRDefault="00FD4C28" w:rsidP="00FD4C28">
      <w:pPr>
        <w:tabs>
          <w:tab w:val="right" w:pos="709"/>
          <w:tab w:val="center" w:pos="1418"/>
          <w:tab w:val="right" w:pos="1560"/>
          <w:tab w:val="left" w:pos="1701"/>
          <w:tab w:val="center" w:pos="4320"/>
          <w:tab w:val="right" w:pos="8640"/>
        </w:tabs>
        <w:spacing w:before="90" w:after="90"/>
        <w:ind w:left="1080" w:right="57"/>
        <w:contextualSpacing/>
        <w:jc w:val="both"/>
        <w:rPr>
          <w:rFonts w:asciiTheme="minorHAnsi" w:hAnsiTheme="minorHAnsi"/>
          <w:lang w:val="bg-BG"/>
        </w:rPr>
      </w:pPr>
    </w:p>
    <w:p w14:paraId="2AE69E45" w14:textId="77777777" w:rsidR="00FD4C28" w:rsidRPr="00FD4C28" w:rsidRDefault="00FD4C28" w:rsidP="00FD4C28">
      <w:pPr>
        <w:numPr>
          <w:ilvl w:val="0"/>
          <w:numId w:val="32"/>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eastAsiaTheme="minorHAnsi" w:hAnsiTheme="minorHAnsi" w:cstheme="minorBidi"/>
          <w:b/>
          <w:lang w:val="bg-BG"/>
        </w:rPr>
      </w:pPr>
      <w:r w:rsidRPr="00FD4C28">
        <w:rPr>
          <w:rFonts w:asciiTheme="minorHAnsi" w:eastAsiaTheme="minorHAnsi" w:hAnsiTheme="minorHAnsi" w:cstheme="minorBidi"/>
          <w:b/>
          <w:lang w:val="bg-BG"/>
        </w:rPr>
        <w:t>ИЗВЪНГАРАНЦИОННО ОБСЛУЖВАНЕ</w:t>
      </w:r>
    </w:p>
    <w:p w14:paraId="6C527C87" w14:textId="77777777" w:rsidR="00FD4C28" w:rsidRPr="00FD4C28" w:rsidRDefault="00FD4C28" w:rsidP="00FD4C28">
      <w:pPr>
        <w:tabs>
          <w:tab w:val="right" w:pos="709"/>
          <w:tab w:val="center" w:pos="1418"/>
          <w:tab w:val="right" w:pos="1560"/>
          <w:tab w:val="left" w:pos="1701"/>
          <w:tab w:val="center" w:pos="4320"/>
          <w:tab w:val="right" w:pos="8640"/>
        </w:tabs>
        <w:spacing w:before="90" w:after="90"/>
        <w:ind w:left="720" w:right="57"/>
        <w:contextualSpacing/>
        <w:jc w:val="both"/>
        <w:rPr>
          <w:rFonts w:asciiTheme="minorHAnsi" w:eastAsiaTheme="minorHAnsi" w:hAnsiTheme="minorHAnsi" w:cstheme="minorBidi"/>
          <w:b/>
          <w:lang w:val="bg-BG"/>
        </w:rPr>
      </w:pPr>
    </w:p>
    <w:p w14:paraId="3380417A" w14:textId="77777777" w:rsidR="00FD4C28" w:rsidRPr="00FD4C28" w:rsidRDefault="00FD4C28" w:rsidP="00FD4C28">
      <w:pPr>
        <w:numPr>
          <w:ilvl w:val="0"/>
          <w:numId w:val="44"/>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lang w:val="bg-BG"/>
        </w:rPr>
      </w:pPr>
      <w:r w:rsidRPr="00FD4C28">
        <w:rPr>
          <w:rFonts w:asciiTheme="minorHAnsi" w:hAnsiTheme="minorHAnsi"/>
          <w:lang w:val="bg-BG"/>
        </w:rPr>
        <w:t>В рамките срока на договора при възникнала необходимост и поискване от Възложителя, Доставчикът се задължава да осъществява срещу заплащане от Възложителя и извънгаранционни ремонти (когато са извън обхвата на гаранционните условия по договора), при следните условия:</w:t>
      </w:r>
    </w:p>
    <w:p w14:paraId="5A5CB7AA" w14:textId="4BA90784" w:rsidR="00FD4C28" w:rsidRPr="00FD4C28" w:rsidRDefault="00FD4C28" w:rsidP="00FD4C28">
      <w:pPr>
        <w:tabs>
          <w:tab w:val="right" w:pos="709"/>
          <w:tab w:val="center" w:pos="1418"/>
          <w:tab w:val="right" w:pos="1560"/>
          <w:tab w:val="left" w:pos="1701"/>
          <w:tab w:val="center" w:pos="4320"/>
          <w:tab w:val="right" w:pos="8640"/>
        </w:tabs>
        <w:spacing w:before="90" w:after="90"/>
        <w:ind w:left="720" w:right="57"/>
        <w:jc w:val="both"/>
        <w:rPr>
          <w:rFonts w:asciiTheme="minorHAnsi" w:hAnsiTheme="minorHAnsi"/>
          <w:lang w:val="bg-BG"/>
        </w:rPr>
      </w:pPr>
      <w:bookmarkStart w:id="21" w:name="_Ref105492585"/>
      <w:r w:rsidRPr="00FD4C28">
        <w:rPr>
          <w:rFonts w:asciiTheme="minorHAnsi" w:hAnsiTheme="minorHAnsi"/>
          <w:lang w:val="bg-BG"/>
        </w:rPr>
        <w:t xml:space="preserve">8.1.1. За </w:t>
      </w:r>
      <w:r w:rsidR="00B16106">
        <w:rPr>
          <w:rFonts w:asciiTheme="minorHAnsi" w:hAnsiTheme="minorHAnsi"/>
          <w:lang w:val="bg-BG"/>
        </w:rPr>
        <w:t>сервизен час</w:t>
      </w:r>
      <w:r w:rsidRPr="00FD4C28">
        <w:rPr>
          <w:rFonts w:asciiTheme="minorHAnsi" w:hAnsiTheme="minorHAnsi"/>
          <w:lang w:val="bg-BG"/>
        </w:rPr>
        <w:t xml:space="preserve"> се заплаща по </w:t>
      </w:r>
      <w:r w:rsidR="00B16106">
        <w:rPr>
          <w:rFonts w:asciiTheme="minorHAnsi" w:hAnsiTheme="minorHAnsi"/>
          <w:lang w:val="bg-BG"/>
        </w:rPr>
        <w:t>предложен</w:t>
      </w:r>
      <w:r w:rsidR="004545A3">
        <w:rPr>
          <w:rFonts w:asciiTheme="minorHAnsi" w:hAnsiTheme="minorHAnsi"/>
          <w:lang w:val="bg-BG"/>
        </w:rPr>
        <w:t>ата</w:t>
      </w:r>
      <w:r w:rsidR="00B16106">
        <w:rPr>
          <w:rFonts w:asciiTheme="minorHAnsi" w:hAnsiTheme="minorHAnsi"/>
          <w:lang w:val="bg-BG"/>
        </w:rPr>
        <w:t xml:space="preserve"> </w:t>
      </w:r>
      <w:r w:rsidR="004545A3" w:rsidRPr="00FD4C28">
        <w:rPr>
          <w:rFonts w:asciiTheme="minorHAnsi" w:hAnsiTheme="minorHAnsi"/>
          <w:lang w:val="bg-BG"/>
        </w:rPr>
        <w:t>цен</w:t>
      </w:r>
      <w:r w:rsidR="004545A3">
        <w:rPr>
          <w:rFonts w:asciiTheme="minorHAnsi" w:hAnsiTheme="minorHAnsi"/>
          <w:lang w:val="bg-BG"/>
        </w:rPr>
        <w:t xml:space="preserve">а </w:t>
      </w:r>
      <w:r w:rsidRPr="00FD4C28">
        <w:rPr>
          <w:rFonts w:asciiTheme="minorHAnsi" w:hAnsiTheme="minorHAnsi"/>
          <w:lang w:val="bg-BG"/>
        </w:rPr>
        <w:t xml:space="preserve">на Доставчика </w:t>
      </w:r>
      <w:bookmarkEnd w:id="21"/>
      <w:r w:rsidR="00B16106">
        <w:rPr>
          <w:rFonts w:asciiTheme="minorHAnsi" w:hAnsiTheme="minorHAnsi"/>
          <w:lang w:val="bg-BG"/>
        </w:rPr>
        <w:t>в ценовата таблица</w:t>
      </w:r>
      <w:r w:rsidRPr="00FD4C28">
        <w:rPr>
          <w:rFonts w:asciiTheme="minorHAnsi" w:hAnsiTheme="minorHAnsi"/>
          <w:lang w:val="bg-BG"/>
        </w:rPr>
        <w:t>.</w:t>
      </w:r>
    </w:p>
    <w:p w14:paraId="31FEE680" w14:textId="39FDEBB6" w:rsidR="00FD4C28" w:rsidRPr="00FD4C28" w:rsidRDefault="00FD4C28" w:rsidP="00FD4C28">
      <w:pPr>
        <w:tabs>
          <w:tab w:val="right" w:pos="709"/>
          <w:tab w:val="center" w:pos="1418"/>
          <w:tab w:val="right" w:pos="1560"/>
          <w:tab w:val="left" w:pos="1701"/>
          <w:tab w:val="center" w:pos="4320"/>
          <w:tab w:val="right" w:pos="8640"/>
        </w:tabs>
        <w:spacing w:before="90" w:after="90"/>
        <w:ind w:left="720" w:right="57"/>
        <w:jc w:val="both"/>
        <w:rPr>
          <w:rFonts w:asciiTheme="minorHAnsi" w:hAnsiTheme="minorHAnsi"/>
          <w:lang w:val="bg-BG"/>
        </w:rPr>
      </w:pPr>
      <w:r w:rsidRPr="00FD4C28">
        <w:rPr>
          <w:rFonts w:asciiTheme="minorHAnsi" w:hAnsiTheme="minorHAnsi"/>
          <w:lang w:val="bg-BG"/>
        </w:rPr>
        <w:t xml:space="preserve">8.1.2. За вложени оригинални резервни части </w:t>
      </w:r>
      <w:r w:rsidR="008A3581">
        <w:rPr>
          <w:rFonts w:asciiTheme="minorHAnsi" w:hAnsiTheme="minorHAnsi"/>
          <w:lang w:val="bg-BG"/>
        </w:rPr>
        <w:t xml:space="preserve">и консумативи </w:t>
      </w:r>
      <w:r w:rsidRPr="00FD4C28">
        <w:rPr>
          <w:rFonts w:asciiTheme="minorHAnsi" w:hAnsiTheme="minorHAnsi"/>
          <w:lang w:val="bg-BG"/>
        </w:rPr>
        <w:t xml:space="preserve">се заплаща съгласно </w:t>
      </w:r>
      <w:r w:rsidR="004545A3">
        <w:rPr>
          <w:rFonts w:asciiTheme="minorHAnsi" w:hAnsiTheme="minorHAnsi"/>
          <w:lang w:val="bg-BG"/>
        </w:rPr>
        <w:t xml:space="preserve">предложените в ценовото предложение </w:t>
      </w:r>
      <w:r w:rsidRPr="00FD4C28">
        <w:rPr>
          <w:rFonts w:asciiTheme="minorHAnsi" w:hAnsiTheme="minorHAnsi"/>
          <w:lang w:val="bg-BG"/>
        </w:rPr>
        <w:t xml:space="preserve">цени на резервните части </w:t>
      </w:r>
      <w:r w:rsidR="008A3581">
        <w:rPr>
          <w:rFonts w:asciiTheme="minorHAnsi" w:hAnsiTheme="minorHAnsi"/>
          <w:lang w:val="bg-BG"/>
        </w:rPr>
        <w:t xml:space="preserve">и консумативи </w:t>
      </w:r>
      <w:r w:rsidRPr="00FD4C28">
        <w:rPr>
          <w:rFonts w:asciiTheme="minorHAnsi" w:hAnsiTheme="minorHAnsi"/>
          <w:lang w:val="bg-BG"/>
        </w:rPr>
        <w:t>на производителя.</w:t>
      </w:r>
    </w:p>
    <w:p w14:paraId="1ADD8C00" w14:textId="77777777" w:rsidR="00FD4C28" w:rsidRPr="00FD4C28" w:rsidRDefault="00FD4C28" w:rsidP="00FD4C28">
      <w:pPr>
        <w:numPr>
          <w:ilvl w:val="0"/>
          <w:numId w:val="44"/>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lang w:val="bg-BG"/>
        </w:rPr>
      </w:pPr>
      <w:r w:rsidRPr="00FD4C28">
        <w:rPr>
          <w:rFonts w:asciiTheme="minorHAnsi" w:hAnsiTheme="minorHAnsi"/>
          <w:lang w:val="bg-BG"/>
        </w:rPr>
        <w:t>Доставчикът извършва извънгаранционния ремонт на стоките, предмет на договора след предварително предоставяне на калкулация с информация за цените по т.8.1.1. и т.8.1.2. от настоящия раздел и одобрение от страна на Контролиращия служител или Представителя на контролиращия служител.</w:t>
      </w:r>
    </w:p>
    <w:p w14:paraId="4050AB20" w14:textId="77777777" w:rsidR="00FD4C28" w:rsidRPr="00FD4C28" w:rsidRDefault="00FD4C28" w:rsidP="00FD4C28">
      <w:pPr>
        <w:numPr>
          <w:ilvl w:val="0"/>
          <w:numId w:val="44"/>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Theme="minorHAnsi" w:hAnsiTheme="minorHAnsi"/>
          <w:lang w:val="bg-BG"/>
        </w:rPr>
      </w:pPr>
      <w:r w:rsidRPr="00FD4C28">
        <w:rPr>
          <w:rFonts w:asciiTheme="minorHAnsi" w:hAnsiTheme="minorHAnsi"/>
          <w:lang w:val="bg-BG"/>
        </w:rPr>
        <w:t xml:space="preserve">Доставчика съгласува с Контролиращия служител обема (вкл. брой сервизни часове и необходими резервни части, консумативи и аксесоари с </w:t>
      </w:r>
      <w:r w:rsidRPr="00FD4C28">
        <w:rPr>
          <w:rFonts w:asciiTheme="minorHAnsi" w:hAnsiTheme="minorHAnsi"/>
          <w:lang w:val="bg-BG"/>
        </w:rPr>
        <w:lastRenderedPageBreak/>
        <w:t xml:space="preserve">техните гаранционни срокове), приблизителната стойност и срока за ремонт/профилактика на стоката, преди започване на същинският ремонт. След одобрение от страна на Контролиращия служител на Възложителя, Доставчикът пристъпва към извършване на извънгаранционния ремонт.  </w:t>
      </w:r>
    </w:p>
    <w:p w14:paraId="71C1BD45" w14:textId="77777777" w:rsidR="00FD4C28" w:rsidRPr="00FD4C28" w:rsidRDefault="00FD4C28" w:rsidP="00FD4C28">
      <w:pPr>
        <w:tabs>
          <w:tab w:val="right" w:pos="709"/>
          <w:tab w:val="center" w:pos="1418"/>
          <w:tab w:val="right" w:pos="1560"/>
          <w:tab w:val="left" w:pos="1701"/>
          <w:tab w:val="center" w:pos="4320"/>
          <w:tab w:val="right" w:pos="8640"/>
        </w:tabs>
        <w:spacing w:before="90" w:after="90"/>
        <w:ind w:right="57"/>
        <w:jc w:val="both"/>
        <w:rPr>
          <w:rFonts w:asciiTheme="minorHAnsi" w:eastAsiaTheme="minorHAnsi" w:hAnsiTheme="minorHAnsi" w:cstheme="minorBidi"/>
          <w:b/>
          <w:lang w:val="bg-BG"/>
        </w:rPr>
      </w:pPr>
    </w:p>
    <w:p w14:paraId="3086E752" w14:textId="77777777" w:rsidR="00FD4C28" w:rsidRPr="00FD4C28" w:rsidRDefault="00FD4C28" w:rsidP="00FD4C28">
      <w:pPr>
        <w:tabs>
          <w:tab w:val="right" w:pos="709"/>
          <w:tab w:val="center" w:pos="1418"/>
          <w:tab w:val="right" w:pos="1560"/>
          <w:tab w:val="left" w:pos="1701"/>
          <w:tab w:val="center" w:pos="4320"/>
          <w:tab w:val="right" w:pos="8640"/>
        </w:tabs>
        <w:spacing w:before="90" w:after="90"/>
        <w:ind w:right="57"/>
        <w:jc w:val="both"/>
        <w:rPr>
          <w:rFonts w:asciiTheme="minorHAnsi" w:eastAsiaTheme="minorHAnsi" w:hAnsiTheme="minorHAnsi" w:cstheme="minorBidi"/>
          <w:b/>
          <w:lang w:val="bg-BG"/>
        </w:rPr>
      </w:pPr>
    </w:p>
    <w:p w14:paraId="4DEEC884" w14:textId="77777777" w:rsidR="00155E34" w:rsidRDefault="00155E34" w:rsidP="00457EDC">
      <w:pPr>
        <w:numPr>
          <w:ilvl w:val="0"/>
          <w:numId w:val="32"/>
        </w:numPr>
        <w:tabs>
          <w:tab w:val="right" w:pos="709"/>
          <w:tab w:val="center" w:pos="1418"/>
          <w:tab w:val="right" w:pos="1560"/>
          <w:tab w:val="left" w:pos="1701"/>
          <w:tab w:val="center" w:pos="4320"/>
          <w:tab w:val="right" w:pos="8640"/>
        </w:tabs>
        <w:spacing w:before="90" w:after="90" w:line="276" w:lineRule="auto"/>
        <w:ind w:right="57"/>
        <w:contextualSpacing/>
        <w:jc w:val="both"/>
        <w:rPr>
          <w:rFonts w:ascii="Verdana" w:hAnsi="Verdana"/>
          <w:b/>
          <w:sz w:val="20"/>
          <w:szCs w:val="20"/>
          <w:lang w:val="bg-BG"/>
        </w:rPr>
      </w:pPr>
      <w:bookmarkStart w:id="22" w:name="предметнадоговора"/>
      <w:bookmarkEnd w:id="22"/>
      <w:r w:rsidRPr="00457EDC">
        <w:rPr>
          <w:rFonts w:ascii="Verdana" w:hAnsi="Verdana"/>
          <w:b/>
          <w:sz w:val="20"/>
          <w:szCs w:val="20"/>
          <w:lang w:val="bg-BG"/>
        </w:rPr>
        <w:t>ПОДИЗПЪЛНИТЕЛ</w:t>
      </w:r>
    </w:p>
    <w:p w14:paraId="290A4FA9" w14:textId="77777777" w:rsidR="00457EDC" w:rsidRPr="00457EDC" w:rsidRDefault="00457EDC" w:rsidP="0089357E">
      <w:pPr>
        <w:tabs>
          <w:tab w:val="right" w:pos="709"/>
          <w:tab w:val="center" w:pos="1418"/>
          <w:tab w:val="right" w:pos="1560"/>
          <w:tab w:val="left" w:pos="1701"/>
          <w:tab w:val="center" w:pos="4320"/>
          <w:tab w:val="right" w:pos="8640"/>
        </w:tabs>
        <w:spacing w:before="90" w:after="90" w:line="276" w:lineRule="auto"/>
        <w:ind w:left="1440" w:right="57"/>
        <w:contextualSpacing/>
        <w:jc w:val="both"/>
        <w:rPr>
          <w:rFonts w:ascii="Verdana" w:hAnsi="Verdana"/>
          <w:b/>
          <w:sz w:val="20"/>
          <w:szCs w:val="20"/>
          <w:lang w:val="bg-BG"/>
        </w:rPr>
      </w:pPr>
    </w:p>
    <w:p w14:paraId="5C8F4A77" w14:textId="59E5A365" w:rsidR="00155E34" w:rsidRPr="008A61B1" w:rsidRDefault="00457EDC" w:rsidP="0089357E">
      <w:pPr>
        <w:spacing w:after="120"/>
        <w:ind w:left="710"/>
        <w:jc w:val="both"/>
        <w:rPr>
          <w:rFonts w:ascii="Verdana" w:hAnsi="Verdana" w:cs="Tahoma"/>
          <w:sz w:val="20"/>
          <w:szCs w:val="20"/>
          <w:lang w:val="bg-BG"/>
        </w:rPr>
      </w:pPr>
      <w:r>
        <w:rPr>
          <w:rStyle w:val="ala54"/>
          <w:rFonts w:ascii="Verdana" w:hAnsi="Verdana" w:cs="Tahoma"/>
          <w:sz w:val="20"/>
          <w:szCs w:val="20"/>
          <w:lang w:val="bg-BG"/>
        </w:rPr>
        <w:t>9.1.</w:t>
      </w:r>
      <w:r w:rsidR="00155E34" w:rsidRPr="008A61B1">
        <w:rPr>
          <w:rStyle w:val="ala54"/>
          <w:rFonts w:ascii="Verdana" w:hAnsi="Verdana" w:cs="Tahoma"/>
          <w:sz w:val="20"/>
          <w:szCs w:val="20"/>
          <w:lang w:val="bg-BG"/>
        </w:rPr>
        <w:t xml:space="preserve">Изпълнителят сключва договор за подизпълнение с подизпълнителите, посочени в офертата при участие в процедурата. </w:t>
      </w:r>
    </w:p>
    <w:p w14:paraId="0028A142" w14:textId="59BA363A" w:rsidR="00155E34" w:rsidRPr="008A61B1" w:rsidRDefault="00457EDC" w:rsidP="0089357E">
      <w:pPr>
        <w:spacing w:after="120"/>
        <w:ind w:left="709"/>
        <w:jc w:val="both"/>
        <w:rPr>
          <w:rFonts w:ascii="Verdana" w:hAnsi="Verdana" w:cs="Tahoma"/>
          <w:sz w:val="20"/>
          <w:szCs w:val="20"/>
          <w:lang w:val="bg-BG"/>
        </w:rPr>
      </w:pPr>
      <w:r>
        <w:rPr>
          <w:rFonts w:ascii="Verdana" w:hAnsi="Verdana" w:cs="Tahoma"/>
          <w:sz w:val="20"/>
          <w:szCs w:val="20"/>
          <w:lang w:val="bg-BG"/>
        </w:rPr>
        <w:t xml:space="preserve">9.2. </w:t>
      </w:r>
      <w:r w:rsidR="00155E34" w:rsidRPr="008A61B1">
        <w:rPr>
          <w:rFonts w:ascii="Verdana" w:hAnsi="Verdana" w:cs="Tahoma"/>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1BF1547" w14:textId="57BF356C" w:rsidR="00155E34" w:rsidRPr="008A61B1" w:rsidRDefault="00457EDC" w:rsidP="0089357E">
      <w:pPr>
        <w:spacing w:after="120"/>
        <w:ind w:left="709"/>
        <w:jc w:val="both"/>
        <w:rPr>
          <w:rFonts w:ascii="Verdana" w:hAnsi="Verdana" w:cs="Tahoma"/>
          <w:sz w:val="20"/>
          <w:szCs w:val="20"/>
          <w:lang w:val="bg-BG"/>
        </w:rPr>
      </w:pPr>
      <w:r>
        <w:rPr>
          <w:rFonts w:ascii="Verdana" w:hAnsi="Verdana" w:cs="Tahoma"/>
          <w:sz w:val="20"/>
          <w:szCs w:val="20"/>
          <w:lang w:val="bg-BG"/>
        </w:rPr>
        <w:t>9.3.</w:t>
      </w:r>
      <w:r w:rsidR="00155E34" w:rsidRPr="008A61B1">
        <w:rPr>
          <w:rFonts w:ascii="Verdana" w:hAnsi="Verdana" w:cs="Tahoma"/>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0AA01665" w14:textId="5D714EB8" w:rsidR="00155E34" w:rsidRPr="008A61B1" w:rsidRDefault="00457EDC" w:rsidP="0089357E">
      <w:pPr>
        <w:spacing w:after="120"/>
        <w:ind w:left="710"/>
        <w:jc w:val="both"/>
        <w:rPr>
          <w:rFonts w:ascii="Verdana" w:hAnsi="Verdana" w:cs="Tahoma"/>
          <w:sz w:val="20"/>
          <w:szCs w:val="20"/>
          <w:lang w:val="bg-BG"/>
        </w:rPr>
      </w:pPr>
      <w:r>
        <w:rPr>
          <w:rFonts w:ascii="Verdana" w:hAnsi="Verdana" w:cs="Tahoma"/>
          <w:sz w:val="20"/>
          <w:szCs w:val="20"/>
          <w:lang w:val="bg-BG"/>
        </w:rPr>
        <w:t>9.4.</w:t>
      </w:r>
      <w:r w:rsidR="00155E34" w:rsidRPr="008A61B1">
        <w:rPr>
          <w:rFonts w:ascii="Verdana" w:hAnsi="Verdana" w:cs="Tahom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3A87DB23" w14:textId="5EE5C48E" w:rsidR="00155E34" w:rsidRPr="008A61B1" w:rsidRDefault="00457EDC" w:rsidP="0089357E">
      <w:pPr>
        <w:spacing w:after="120"/>
        <w:ind w:left="709"/>
        <w:jc w:val="both"/>
        <w:rPr>
          <w:rFonts w:ascii="Verdana" w:hAnsi="Verdana" w:cs="Tahoma"/>
          <w:sz w:val="20"/>
          <w:szCs w:val="20"/>
          <w:lang w:val="bg-BG"/>
        </w:rPr>
      </w:pPr>
      <w:r>
        <w:rPr>
          <w:rFonts w:ascii="Verdana" w:hAnsi="Verdana" w:cs="Tahoma"/>
          <w:sz w:val="20"/>
          <w:szCs w:val="20"/>
          <w:lang w:val="bg-BG"/>
        </w:rPr>
        <w:t>9.5.</w:t>
      </w:r>
      <w:r w:rsidR="00155E34" w:rsidRPr="008A61B1">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08EE9B45" w14:textId="0E72A397" w:rsidR="00155E34" w:rsidRPr="008A61B1" w:rsidRDefault="005C7CA1" w:rsidP="0089357E">
      <w:pPr>
        <w:spacing w:after="120"/>
        <w:ind w:left="709"/>
        <w:jc w:val="both"/>
        <w:rPr>
          <w:rFonts w:ascii="Verdana" w:hAnsi="Verdana" w:cs="Tahoma"/>
          <w:sz w:val="20"/>
          <w:szCs w:val="20"/>
          <w:lang w:val="bg-BG"/>
        </w:rPr>
      </w:pPr>
      <w:r>
        <w:rPr>
          <w:rFonts w:ascii="Verdana" w:hAnsi="Verdana" w:cs="Tahoma"/>
          <w:sz w:val="20"/>
          <w:szCs w:val="20"/>
          <w:lang w:val="bg-BG"/>
        </w:rPr>
        <w:t>9.6.</w:t>
      </w:r>
      <w:r w:rsidR="00155E34" w:rsidRPr="008A61B1">
        <w:rPr>
          <w:rFonts w:ascii="Verdana" w:hAnsi="Verdana" w:cs="Tahom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44C75978" w14:textId="5EFA7E4B" w:rsidR="00155E34" w:rsidRPr="008A61B1" w:rsidRDefault="005C7CA1" w:rsidP="0089357E">
      <w:pPr>
        <w:spacing w:after="120"/>
        <w:ind w:left="709"/>
        <w:jc w:val="both"/>
        <w:rPr>
          <w:rFonts w:ascii="Verdana" w:hAnsi="Verdana" w:cs="Tahoma"/>
          <w:sz w:val="20"/>
          <w:szCs w:val="20"/>
          <w:lang w:val="bg-BG"/>
        </w:rPr>
      </w:pPr>
      <w:r>
        <w:rPr>
          <w:rFonts w:ascii="Verdana" w:hAnsi="Verdana" w:cs="Tahoma"/>
          <w:sz w:val="20"/>
          <w:szCs w:val="20"/>
          <w:lang w:val="bg-BG"/>
        </w:rPr>
        <w:t xml:space="preserve">9.7. </w:t>
      </w:r>
      <w:r w:rsidR="00155E34" w:rsidRPr="008A61B1">
        <w:rPr>
          <w:rFonts w:ascii="Verdana" w:hAnsi="Verdana" w:cs="Tahom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2EC01B4C" w14:textId="4ACBE40E" w:rsidR="00155E34" w:rsidRPr="008A61B1" w:rsidRDefault="005C7CA1" w:rsidP="0089357E">
      <w:pPr>
        <w:spacing w:after="120"/>
        <w:ind w:left="710"/>
        <w:jc w:val="both"/>
        <w:rPr>
          <w:rFonts w:ascii="Verdana" w:hAnsi="Verdana" w:cs="Tahoma"/>
          <w:sz w:val="20"/>
          <w:szCs w:val="20"/>
          <w:lang w:val="bg-BG"/>
        </w:rPr>
      </w:pPr>
      <w:r>
        <w:rPr>
          <w:rFonts w:ascii="Verdana" w:hAnsi="Verdana" w:cs="Tahoma"/>
          <w:sz w:val="20"/>
          <w:szCs w:val="20"/>
          <w:lang w:val="bg-BG"/>
        </w:rPr>
        <w:t xml:space="preserve">9.8. </w:t>
      </w:r>
      <w:r w:rsidR="00155E34" w:rsidRPr="008A61B1">
        <w:rPr>
          <w:rFonts w:ascii="Verdana" w:hAnsi="Verdana" w:cs="Tahoma"/>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1AE4101F" w14:textId="0AF8BAA4" w:rsidR="00155E34" w:rsidRPr="008A61B1" w:rsidRDefault="005C7CA1" w:rsidP="0089357E">
      <w:pPr>
        <w:spacing w:after="120"/>
        <w:ind w:left="709"/>
        <w:jc w:val="both"/>
        <w:rPr>
          <w:rFonts w:ascii="Verdana" w:hAnsi="Verdana" w:cs="Tahoma"/>
          <w:sz w:val="20"/>
          <w:szCs w:val="20"/>
          <w:lang w:val="bg-BG"/>
        </w:rPr>
      </w:pPr>
      <w:r>
        <w:rPr>
          <w:rFonts w:ascii="Verdana" w:hAnsi="Verdana" w:cs="Tahoma"/>
          <w:sz w:val="20"/>
          <w:szCs w:val="20"/>
          <w:lang w:val="bg-BG"/>
        </w:rPr>
        <w:t>9.9.</w:t>
      </w:r>
      <w:r w:rsidR="00155E34" w:rsidRPr="008A61B1">
        <w:rPr>
          <w:rFonts w:ascii="Verdana" w:hAnsi="Verdana" w:cs="Tahom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3A4B431D" w14:textId="031CD8FC" w:rsidR="00155E34" w:rsidRPr="008A61B1" w:rsidRDefault="005C7CA1" w:rsidP="0089357E">
      <w:pPr>
        <w:spacing w:after="120"/>
        <w:ind w:left="709"/>
        <w:jc w:val="both"/>
        <w:rPr>
          <w:rFonts w:ascii="Verdana" w:hAnsi="Verdana" w:cs="Tahoma"/>
          <w:sz w:val="20"/>
          <w:szCs w:val="20"/>
          <w:lang w:val="bg-BG"/>
        </w:rPr>
      </w:pPr>
      <w:r>
        <w:rPr>
          <w:rFonts w:ascii="Verdana" w:hAnsi="Verdana" w:cs="Tahoma"/>
          <w:sz w:val="20"/>
          <w:szCs w:val="20"/>
          <w:lang w:val="bg-BG"/>
        </w:rPr>
        <w:t>9.10.</w:t>
      </w:r>
      <w:r w:rsidR="00155E34" w:rsidRPr="008A61B1">
        <w:rPr>
          <w:rFonts w:ascii="Verdana" w:hAnsi="Verdana" w:cs="Tahoma"/>
          <w:sz w:val="20"/>
          <w:szCs w:val="20"/>
          <w:lang w:val="bg-BG"/>
        </w:rPr>
        <w:t xml:space="preserve">При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745A7ECE" w14:textId="7A8E2FA9" w:rsidR="00155E34" w:rsidRPr="008A61B1" w:rsidRDefault="005C7CA1" w:rsidP="0089357E">
      <w:pPr>
        <w:spacing w:after="120"/>
        <w:ind w:left="709"/>
        <w:jc w:val="both"/>
        <w:rPr>
          <w:rFonts w:ascii="Verdana" w:hAnsi="Verdana" w:cs="Tahoma"/>
          <w:sz w:val="20"/>
          <w:szCs w:val="20"/>
          <w:lang w:val="bg-BG"/>
        </w:rPr>
      </w:pPr>
      <w:r>
        <w:rPr>
          <w:rFonts w:ascii="Verdana" w:hAnsi="Verdana" w:cs="Tahoma"/>
          <w:sz w:val="20"/>
          <w:szCs w:val="20"/>
          <w:lang w:val="bg-BG"/>
        </w:rPr>
        <w:t>9.11.</w:t>
      </w:r>
      <w:r w:rsidR="00155E34" w:rsidRPr="008A61B1">
        <w:rPr>
          <w:rFonts w:ascii="Verdana" w:hAnsi="Verdana" w:cs="Tahoma"/>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4EBFABC8" w14:textId="5CE5E4FA" w:rsidR="00155E34" w:rsidRPr="008A61B1" w:rsidRDefault="005C7CA1" w:rsidP="0089357E">
      <w:pPr>
        <w:spacing w:after="120"/>
        <w:ind w:left="709"/>
        <w:jc w:val="both"/>
        <w:rPr>
          <w:rFonts w:ascii="Verdana" w:hAnsi="Verdana" w:cs="Tahoma"/>
          <w:sz w:val="20"/>
          <w:szCs w:val="20"/>
          <w:lang w:val="bg-BG"/>
        </w:rPr>
      </w:pPr>
      <w:r>
        <w:rPr>
          <w:rFonts w:ascii="Verdana" w:hAnsi="Verdana" w:cs="Tahoma"/>
          <w:sz w:val="20"/>
          <w:szCs w:val="20"/>
          <w:lang w:val="bg-BG"/>
        </w:rPr>
        <w:lastRenderedPageBreak/>
        <w:t>9.12.</w:t>
      </w:r>
      <w:r w:rsidR="00155E34" w:rsidRPr="008A61B1">
        <w:rPr>
          <w:rFonts w:ascii="Verdana" w:hAnsi="Verdana" w:cs="Tahoma"/>
          <w:sz w:val="20"/>
          <w:szCs w:val="20"/>
          <w:lang w:val="bg-BG"/>
        </w:rPr>
        <w:t xml:space="preserve">за новия подизпълнител не са налице основанията за отстраняване в процедурата; </w:t>
      </w:r>
    </w:p>
    <w:p w14:paraId="2A2DF6BE" w14:textId="675CA1B6" w:rsidR="00155E34" w:rsidRPr="008A61B1" w:rsidRDefault="0089357E" w:rsidP="0089357E">
      <w:pPr>
        <w:spacing w:after="120"/>
        <w:ind w:left="709"/>
        <w:jc w:val="both"/>
        <w:rPr>
          <w:rFonts w:ascii="Verdana" w:hAnsi="Verdana" w:cs="Tahoma"/>
          <w:sz w:val="20"/>
          <w:szCs w:val="20"/>
          <w:lang w:val="bg-BG"/>
        </w:rPr>
      </w:pPr>
      <w:r>
        <w:rPr>
          <w:rFonts w:ascii="Verdana" w:hAnsi="Verdana" w:cs="Tahoma"/>
          <w:sz w:val="20"/>
          <w:szCs w:val="20"/>
          <w:lang w:val="bg-BG"/>
        </w:rPr>
        <w:t xml:space="preserve">9.12.1 </w:t>
      </w:r>
      <w:r w:rsidR="00155E34" w:rsidRPr="008A61B1">
        <w:rPr>
          <w:rFonts w:ascii="Verdana" w:hAnsi="Verdana" w:cs="Tahoma"/>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405F9DC2" w14:textId="67B4A3B3" w:rsidR="00155E34" w:rsidRPr="008A61B1" w:rsidRDefault="0089357E" w:rsidP="0089357E">
      <w:pPr>
        <w:spacing w:after="120"/>
        <w:ind w:left="709"/>
        <w:jc w:val="both"/>
        <w:rPr>
          <w:rFonts w:ascii="Verdana" w:hAnsi="Verdana" w:cs="Tahoma"/>
          <w:sz w:val="20"/>
          <w:szCs w:val="20"/>
          <w:lang w:val="bg-BG"/>
        </w:rPr>
      </w:pPr>
      <w:r>
        <w:rPr>
          <w:rFonts w:ascii="Verdana" w:hAnsi="Verdana" w:cs="Tahoma"/>
          <w:sz w:val="20"/>
          <w:szCs w:val="20"/>
          <w:lang w:val="bg-BG"/>
        </w:rPr>
        <w:t>9.13.</w:t>
      </w:r>
      <w:r w:rsidR="00155E34" w:rsidRPr="008A61B1">
        <w:rPr>
          <w:rFonts w:ascii="Verdana" w:hAnsi="Verdana" w:cs="Tahoma"/>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2F33E0F0" w14:textId="77777777" w:rsidR="00155E34" w:rsidRPr="004A1A85" w:rsidRDefault="00155E34" w:rsidP="00155E34">
      <w:pPr>
        <w:keepLines/>
        <w:spacing w:before="120" w:after="120"/>
        <w:jc w:val="both"/>
        <w:rPr>
          <w:rFonts w:ascii="Verdana" w:hAnsi="Verdana"/>
          <w:b/>
          <w:sz w:val="20"/>
          <w:szCs w:val="20"/>
          <w:lang w:val="bg-BG"/>
        </w:rPr>
        <w:sectPr w:rsidR="00155E34" w:rsidRPr="004A1A85" w:rsidSect="00457768">
          <w:headerReference w:type="default" r:id="rId16"/>
          <w:pgSz w:w="11906" w:h="16838" w:code="9"/>
          <w:pgMar w:top="851" w:right="1440" w:bottom="1276" w:left="1440" w:header="709" w:footer="318" w:gutter="0"/>
          <w:cols w:space="708"/>
          <w:docGrid w:linePitch="360"/>
        </w:sectPr>
      </w:pPr>
      <w:r w:rsidRPr="004A1A85">
        <w:rPr>
          <w:rFonts w:ascii="Verdana" w:hAnsi="Verdana"/>
          <w:b/>
          <w:sz w:val="20"/>
          <w:szCs w:val="20"/>
          <w:lang w:val="bg-BG"/>
        </w:rPr>
        <w:br w:type="page"/>
      </w: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7"/>
          <w:pgSz w:w="11906" w:h="16838" w:code="9"/>
          <w:pgMar w:top="851" w:right="1440" w:bottom="1559" w:left="1440" w:header="709" w:footer="318" w:gutter="0"/>
          <w:cols w:space="708"/>
          <w:vAlign w:val="center"/>
          <w:docGrid w:linePitch="360"/>
        </w:sectPr>
      </w:pPr>
    </w:p>
    <w:p w14:paraId="6351074C" w14:textId="77777777" w:rsidR="00815B8B" w:rsidRPr="00815B8B" w:rsidRDefault="00815B8B" w:rsidP="00815B8B">
      <w:pPr>
        <w:keepLines/>
        <w:spacing w:after="240"/>
        <w:outlineLvl w:val="1"/>
        <w:rPr>
          <w:rFonts w:ascii="Verdana" w:hAnsi="Verdana"/>
          <w:b/>
          <w:bCs/>
          <w:sz w:val="20"/>
          <w:szCs w:val="20"/>
          <w:lang w:val="bg-BG"/>
        </w:rPr>
      </w:pPr>
      <w:bookmarkStart w:id="23" w:name="_Ref21230702"/>
      <w:bookmarkStart w:id="24" w:name="_Ref64275411"/>
      <w:r w:rsidRPr="00815B8B">
        <w:rPr>
          <w:rFonts w:ascii="Verdana" w:hAnsi="Verdana"/>
          <w:b/>
          <w:bCs/>
          <w:sz w:val="20"/>
          <w:szCs w:val="20"/>
          <w:lang w:val="bg-BG"/>
        </w:rPr>
        <w:lastRenderedPageBreak/>
        <w:t>ЦЕНОВИ ДОКУМЕНТ</w:t>
      </w:r>
      <w:bookmarkEnd w:id="23"/>
    </w:p>
    <w:bookmarkEnd w:id="24"/>
    <w:p w14:paraId="1EADD105" w14:textId="77777777" w:rsidR="003D2B06" w:rsidRPr="00C17868" w:rsidRDefault="003D2B06" w:rsidP="003D2B06">
      <w:pPr>
        <w:numPr>
          <w:ilvl w:val="0"/>
          <w:numId w:val="45"/>
        </w:numPr>
        <w:tabs>
          <w:tab w:val="left" w:pos="900"/>
          <w:tab w:val="left" w:leader="dot" w:pos="12960"/>
        </w:tabs>
        <w:spacing w:after="120"/>
        <w:ind w:left="900" w:hanging="900"/>
        <w:jc w:val="both"/>
        <w:rPr>
          <w:rFonts w:ascii="Verdana" w:hAnsi="Verdana"/>
          <w:sz w:val="20"/>
          <w:szCs w:val="20"/>
          <w:lang w:val="bg-BG"/>
        </w:rPr>
      </w:pPr>
      <w:r w:rsidRPr="00C17868">
        <w:rPr>
          <w:rFonts w:ascii="Verdana" w:hAnsi="Verdana"/>
          <w:b/>
          <w:sz w:val="20"/>
          <w:szCs w:val="20"/>
          <w:lang w:val="bg-BG"/>
        </w:rPr>
        <w:t>ОБЩИ ПОЛОЖЕНИЯ</w:t>
      </w:r>
    </w:p>
    <w:p w14:paraId="3AE5FF2C" w14:textId="77777777" w:rsidR="00D9100A" w:rsidRPr="00C17868" w:rsidRDefault="00D9100A" w:rsidP="00C17868">
      <w:pPr>
        <w:pStyle w:val="ListParagraph"/>
        <w:numPr>
          <w:ilvl w:val="1"/>
          <w:numId w:val="45"/>
        </w:numPr>
        <w:ind w:hanging="1080"/>
        <w:rPr>
          <w:rFonts w:ascii="Verdana" w:hAnsi="Verdana"/>
          <w:sz w:val="20"/>
          <w:szCs w:val="20"/>
          <w:lang w:val="bg-BG"/>
        </w:rPr>
      </w:pPr>
      <w:r w:rsidRPr="00C17868">
        <w:rPr>
          <w:rFonts w:ascii="Verdana" w:hAnsi="Verdana"/>
          <w:sz w:val="20"/>
          <w:szCs w:val="20"/>
          <w:lang w:val="bg-BG"/>
        </w:rPr>
        <w:t>Всички цени са в български лева, без ДДС и до втория знак след десетичната запетая.</w:t>
      </w:r>
    </w:p>
    <w:p w14:paraId="61DCEAEB" w14:textId="77777777" w:rsidR="00D9100A" w:rsidRPr="00C17868" w:rsidRDefault="00D9100A" w:rsidP="00C17868">
      <w:pPr>
        <w:tabs>
          <w:tab w:val="num" w:pos="1440"/>
          <w:tab w:val="left" w:leader="dot" w:pos="12960"/>
        </w:tabs>
        <w:spacing w:after="240"/>
        <w:ind w:left="900"/>
        <w:jc w:val="both"/>
        <w:rPr>
          <w:rFonts w:ascii="Verdana" w:hAnsi="Verdana"/>
          <w:sz w:val="20"/>
          <w:szCs w:val="20"/>
          <w:lang w:val="bg-BG"/>
        </w:rPr>
      </w:pPr>
    </w:p>
    <w:p w14:paraId="0D38688A" w14:textId="5D486FAB" w:rsidR="003D2B06" w:rsidRPr="00C17868" w:rsidRDefault="003D2B06" w:rsidP="003D2B06">
      <w:pPr>
        <w:numPr>
          <w:ilvl w:val="1"/>
          <w:numId w:val="45"/>
        </w:numPr>
        <w:tabs>
          <w:tab w:val="num" w:pos="900"/>
          <w:tab w:val="left" w:leader="dot" w:pos="12960"/>
        </w:tabs>
        <w:spacing w:after="240"/>
        <w:ind w:left="900" w:hanging="900"/>
        <w:jc w:val="both"/>
        <w:rPr>
          <w:rFonts w:ascii="Verdana" w:hAnsi="Verdana"/>
          <w:sz w:val="20"/>
          <w:szCs w:val="20"/>
          <w:lang w:val="bg-BG"/>
        </w:rPr>
      </w:pPr>
      <w:r w:rsidRPr="00C17868">
        <w:rPr>
          <w:rFonts w:ascii="Verdana" w:hAnsi="Verdana"/>
          <w:sz w:val="20"/>
          <w:szCs w:val="20"/>
          <w:lang w:val="bg-BG"/>
        </w:rPr>
        <w:t>Посочените цени, оферирани от Доставчика и приети от Възложителя с под</w:t>
      </w:r>
      <w:r w:rsidR="009D4639" w:rsidRPr="00C17868">
        <w:rPr>
          <w:rFonts w:ascii="Verdana" w:hAnsi="Verdana"/>
          <w:sz w:val="20"/>
          <w:szCs w:val="20"/>
          <w:lang w:val="bg-BG"/>
        </w:rPr>
        <w:t xml:space="preserve">писването на договора, </w:t>
      </w:r>
      <w:r w:rsidRPr="00C17868">
        <w:rPr>
          <w:rFonts w:ascii="Verdana" w:hAnsi="Verdana"/>
          <w:sz w:val="20"/>
          <w:szCs w:val="20"/>
          <w:lang w:val="bg-BG"/>
        </w:rPr>
        <w:t xml:space="preserve"> включват всички договорни задължения на Доставчика по договора</w:t>
      </w:r>
      <w:r w:rsidR="00907408">
        <w:rPr>
          <w:rFonts w:ascii="Verdana" w:hAnsi="Verdana"/>
          <w:sz w:val="20"/>
          <w:szCs w:val="20"/>
          <w:lang w:val="bg-BG"/>
        </w:rPr>
        <w:t>, включително монтаж, настройка, обучение</w:t>
      </w:r>
      <w:r w:rsidR="00FD5D38">
        <w:rPr>
          <w:rFonts w:ascii="Verdana" w:hAnsi="Verdana"/>
          <w:sz w:val="20"/>
          <w:szCs w:val="20"/>
          <w:lang w:val="bg-BG"/>
        </w:rPr>
        <w:t>, резервни части</w:t>
      </w:r>
      <w:r w:rsidR="00907408">
        <w:rPr>
          <w:rFonts w:ascii="Verdana" w:hAnsi="Verdana"/>
          <w:sz w:val="20"/>
          <w:szCs w:val="20"/>
          <w:lang w:val="bg-BG"/>
        </w:rPr>
        <w:t xml:space="preserve"> и консумативи</w:t>
      </w:r>
      <w:r w:rsidR="00FD5D38">
        <w:rPr>
          <w:rFonts w:ascii="Verdana" w:hAnsi="Verdana"/>
          <w:sz w:val="20"/>
          <w:szCs w:val="20"/>
          <w:lang w:val="bg-BG"/>
        </w:rPr>
        <w:t xml:space="preserve"> и гаранционна поддръжка</w:t>
      </w:r>
      <w:r w:rsidRPr="00C17868">
        <w:rPr>
          <w:rFonts w:ascii="Verdana" w:hAnsi="Verdana"/>
          <w:sz w:val="20"/>
          <w:szCs w:val="20"/>
          <w:lang w:val="bg-BG"/>
        </w:rPr>
        <w:t xml:space="preserve">. </w:t>
      </w:r>
    </w:p>
    <w:p w14:paraId="458B71AD" w14:textId="77777777" w:rsidR="00FD5D38" w:rsidRDefault="00FD5D38" w:rsidP="00A634CB">
      <w:pPr>
        <w:pStyle w:val="ListParagraph"/>
        <w:rPr>
          <w:rFonts w:ascii="Verdana" w:hAnsi="Verdana"/>
          <w:sz w:val="20"/>
          <w:szCs w:val="20"/>
          <w:lang w:val="bg-BG"/>
        </w:rPr>
      </w:pPr>
    </w:p>
    <w:p w14:paraId="480F20B1" w14:textId="7C091A8F" w:rsidR="003D2B06" w:rsidRPr="00C17868" w:rsidRDefault="009D4639" w:rsidP="003D2B06">
      <w:pPr>
        <w:numPr>
          <w:ilvl w:val="1"/>
          <w:numId w:val="45"/>
        </w:numPr>
        <w:tabs>
          <w:tab w:val="num" w:pos="900"/>
          <w:tab w:val="left" w:leader="dot" w:pos="12960"/>
        </w:tabs>
        <w:spacing w:after="240"/>
        <w:ind w:left="900" w:hanging="900"/>
        <w:jc w:val="both"/>
        <w:rPr>
          <w:rFonts w:ascii="Verdana" w:hAnsi="Verdana"/>
          <w:sz w:val="20"/>
          <w:szCs w:val="20"/>
          <w:lang w:val="bg-BG"/>
        </w:rPr>
      </w:pPr>
      <w:r w:rsidRPr="00C17868">
        <w:rPr>
          <w:rFonts w:ascii="Verdana" w:hAnsi="Verdana"/>
          <w:sz w:val="20"/>
          <w:szCs w:val="20"/>
          <w:lang w:val="bg-BG"/>
        </w:rPr>
        <w:t xml:space="preserve">Цените </w:t>
      </w:r>
      <w:r w:rsidR="003D2B06" w:rsidRPr="00C17868">
        <w:rPr>
          <w:rFonts w:ascii="Verdana" w:hAnsi="Verdana"/>
          <w:sz w:val="20"/>
          <w:szCs w:val="20"/>
          <w:lang w:val="bg-BG"/>
        </w:rPr>
        <w:t xml:space="preserve"> включват всички разходи и такси при изпълнението на изискванията на Раздел А: „Техническо задание предмет на договора”.</w:t>
      </w:r>
    </w:p>
    <w:p w14:paraId="076606BD" w14:textId="4A1C9B8F" w:rsidR="003D2B06" w:rsidRPr="00C17868" w:rsidRDefault="003D2B06" w:rsidP="003D2B06">
      <w:pPr>
        <w:numPr>
          <w:ilvl w:val="1"/>
          <w:numId w:val="45"/>
        </w:numPr>
        <w:tabs>
          <w:tab w:val="num" w:pos="900"/>
          <w:tab w:val="left" w:leader="dot" w:pos="12960"/>
        </w:tabs>
        <w:spacing w:after="240"/>
        <w:ind w:left="900" w:hanging="900"/>
        <w:jc w:val="both"/>
        <w:rPr>
          <w:rFonts w:ascii="Verdana" w:hAnsi="Verdana"/>
          <w:sz w:val="20"/>
          <w:szCs w:val="20"/>
          <w:lang w:val="bg-BG"/>
        </w:rPr>
      </w:pPr>
      <w:r w:rsidRPr="00C17868">
        <w:rPr>
          <w:rFonts w:ascii="Verdana" w:hAnsi="Verdana"/>
          <w:sz w:val="20"/>
          <w:szCs w:val="20"/>
          <w:lang w:val="bg-BG"/>
        </w:rPr>
        <w:t>Единичните цени са без ДДС, с точност до втория знак след десетичната запетая и изразени само в български лева, до обекти на Възложителя, гр. София.</w:t>
      </w:r>
    </w:p>
    <w:p w14:paraId="2A15A385" w14:textId="3EF0E90F" w:rsidR="003D2B06" w:rsidRPr="00C17868" w:rsidRDefault="003D2B06" w:rsidP="003D2B06">
      <w:pPr>
        <w:numPr>
          <w:ilvl w:val="0"/>
          <w:numId w:val="45"/>
        </w:numPr>
        <w:tabs>
          <w:tab w:val="left" w:pos="900"/>
          <w:tab w:val="num" w:pos="1080"/>
          <w:tab w:val="left" w:leader="dot" w:pos="12960"/>
        </w:tabs>
        <w:spacing w:after="120"/>
        <w:ind w:left="900" w:hanging="900"/>
        <w:jc w:val="both"/>
        <w:rPr>
          <w:rFonts w:ascii="Verdana" w:hAnsi="Verdana"/>
          <w:b/>
          <w:sz w:val="20"/>
          <w:szCs w:val="20"/>
          <w:lang w:val="bg-BG"/>
        </w:rPr>
      </w:pPr>
      <w:r w:rsidRPr="00C17868">
        <w:rPr>
          <w:rFonts w:ascii="Verdana" w:hAnsi="Verdana"/>
          <w:sz w:val="20"/>
          <w:szCs w:val="20"/>
          <w:lang w:val="bg-BG"/>
        </w:rPr>
        <w:t>На Доставчика не са гарантирани количества и продължителност на дейностите.</w:t>
      </w:r>
      <w:r w:rsidRPr="00C17868">
        <w:rPr>
          <w:rFonts w:ascii="Verdana" w:hAnsi="Verdana"/>
          <w:b/>
          <w:sz w:val="20"/>
          <w:szCs w:val="20"/>
          <w:lang w:val="bg-BG"/>
        </w:rPr>
        <w:t>НАЧИН НА ПЛАЩАНЕ</w:t>
      </w:r>
    </w:p>
    <w:p w14:paraId="1B2EEE39" w14:textId="0809751E" w:rsidR="003D2B06" w:rsidRPr="00E91240" w:rsidRDefault="003D2B06" w:rsidP="003D2B06">
      <w:pPr>
        <w:numPr>
          <w:ilvl w:val="1"/>
          <w:numId w:val="45"/>
        </w:numPr>
        <w:tabs>
          <w:tab w:val="left" w:pos="900"/>
          <w:tab w:val="left" w:leader="dot" w:pos="12960"/>
        </w:tabs>
        <w:spacing w:after="120"/>
        <w:ind w:left="851" w:hanging="851"/>
        <w:jc w:val="both"/>
        <w:rPr>
          <w:rFonts w:ascii="Verdana" w:hAnsi="Verdana"/>
          <w:sz w:val="20"/>
          <w:szCs w:val="20"/>
          <w:lang w:val="bg-BG"/>
        </w:rPr>
      </w:pPr>
      <w:r w:rsidRPr="00AF390B">
        <w:rPr>
          <w:rFonts w:ascii="Verdana" w:hAnsi="Verdana"/>
          <w:sz w:val="20"/>
          <w:szCs w:val="20"/>
          <w:lang w:val="bg-BG"/>
        </w:rPr>
        <w:t>Доставч</w:t>
      </w:r>
      <w:r w:rsidRPr="00E91240">
        <w:rPr>
          <w:rFonts w:ascii="Verdana" w:hAnsi="Verdana"/>
          <w:sz w:val="20"/>
          <w:szCs w:val="20"/>
          <w:lang w:val="bg-BG"/>
        </w:rPr>
        <w:t xml:space="preserve">ика издава коректно попълнена фактура въз основа на подписания без възражения от страна на Възложителя протокол за въвеждане в експлоатация. </w:t>
      </w:r>
    </w:p>
    <w:p w14:paraId="7275D06E" w14:textId="77777777" w:rsidR="003D2B06" w:rsidRPr="00A634CB" w:rsidRDefault="003D2B06" w:rsidP="003D2B06">
      <w:pPr>
        <w:numPr>
          <w:ilvl w:val="1"/>
          <w:numId w:val="45"/>
        </w:numPr>
        <w:tabs>
          <w:tab w:val="left" w:pos="900"/>
          <w:tab w:val="left" w:leader="dot" w:pos="12960"/>
        </w:tabs>
        <w:spacing w:after="120"/>
        <w:ind w:left="851" w:hanging="851"/>
        <w:jc w:val="both"/>
        <w:rPr>
          <w:rFonts w:ascii="Verdana" w:hAnsi="Verdana"/>
          <w:sz w:val="20"/>
          <w:szCs w:val="20"/>
          <w:lang w:val="bg-BG"/>
        </w:rPr>
      </w:pPr>
      <w:r w:rsidRPr="00A634CB">
        <w:rPr>
          <w:rFonts w:ascii="Verdana" w:hAnsi="Verdana"/>
          <w:sz w:val="20"/>
          <w:szCs w:val="20"/>
          <w:lang w:val="bg-BG"/>
        </w:rPr>
        <w:t>Плащането ще се извършва съгласно чл. 6 „Плащане, ДДС и гаранция за изпълнение” от Раздел Г: „Общи условия на договора за доставка”.</w:t>
      </w:r>
    </w:p>
    <w:p w14:paraId="60FA7160" w14:textId="4AE63505" w:rsidR="000B037A" w:rsidRPr="00A634CB" w:rsidRDefault="000B037A" w:rsidP="00C259B6">
      <w:pPr>
        <w:numPr>
          <w:ilvl w:val="0"/>
          <w:numId w:val="45"/>
        </w:numPr>
        <w:tabs>
          <w:tab w:val="left" w:pos="900"/>
          <w:tab w:val="num" w:pos="1080"/>
          <w:tab w:val="left" w:leader="dot" w:pos="12960"/>
        </w:tabs>
        <w:spacing w:after="120"/>
        <w:ind w:left="900" w:hanging="900"/>
        <w:jc w:val="both"/>
        <w:rPr>
          <w:rFonts w:ascii="Verdana" w:hAnsi="Verdana"/>
          <w:bCs/>
          <w:iCs/>
          <w:sz w:val="20"/>
          <w:szCs w:val="20"/>
          <w:lang w:val="ru-RU"/>
        </w:rPr>
      </w:pPr>
      <w:r w:rsidRPr="00A634CB">
        <w:rPr>
          <w:rFonts w:ascii="Verdana" w:hAnsi="Verdana"/>
          <w:sz w:val="20"/>
          <w:szCs w:val="20"/>
          <w:lang w:val="ru-RU"/>
        </w:rPr>
        <w:t xml:space="preserve">ЦЕНОВА ТАБЛИЦА за </w:t>
      </w:r>
      <w:r w:rsidRPr="00A634CB">
        <w:rPr>
          <w:rFonts w:ascii="Verdana" w:hAnsi="Verdana"/>
          <w:bCs/>
          <w:iCs/>
          <w:sz w:val="20"/>
          <w:szCs w:val="20"/>
          <w:lang w:val="ru-RU"/>
        </w:rPr>
        <w:t xml:space="preserve">обособена позиция 1 </w:t>
      </w:r>
      <w:r w:rsidR="00FD5D38" w:rsidRPr="00A634CB">
        <w:rPr>
          <w:rFonts w:ascii="Verdana" w:hAnsi="Verdana"/>
          <w:bCs/>
          <w:iCs/>
          <w:sz w:val="20"/>
          <w:szCs w:val="20"/>
          <w:lang w:val="ru-RU"/>
        </w:rPr>
        <w:t>–</w:t>
      </w:r>
      <w:r w:rsidRPr="00A634CB">
        <w:rPr>
          <w:rFonts w:ascii="Verdana" w:hAnsi="Verdana"/>
          <w:bCs/>
          <w:iCs/>
          <w:sz w:val="20"/>
          <w:szCs w:val="20"/>
          <w:lang w:val="ru-RU"/>
        </w:rPr>
        <w:t xml:space="preserve"> Доставка, монтаж, настройка и въвеждане в експлоатация на процесни контролно-измервателни прибори за измерване на качествените показатели на питейната вода </w:t>
      </w:r>
      <w:r w:rsidRPr="00A634CB">
        <w:rPr>
          <w:rFonts w:ascii="Verdana" w:hAnsi="Verdana" w:cs="Arial"/>
          <w:bCs/>
          <w:iCs/>
          <w:sz w:val="20"/>
          <w:szCs w:val="20"/>
          <w:lang w:val="ru-RU"/>
        </w:rPr>
        <w:t xml:space="preserve">чрез проточна система, при наличие на ел.захранване </w:t>
      </w:r>
      <w:r w:rsidR="00FD5D38" w:rsidRPr="00A634CB">
        <w:rPr>
          <w:rFonts w:ascii="Verdana" w:hAnsi="Verdana" w:cs="Arial"/>
          <w:bCs/>
          <w:iCs/>
          <w:sz w:val="20"/>
          <w:szCs w:val="20"/>
          <w:lang w:val="ru-RU"/>
        </w:rPr>
        <w:t>–</w:t>
      </w:r>
      <w:r w:rsidRPr="00A634CB">
        <w:rPr>
          <w:rFonts w:ascii="Verdana" w:hAnsi="Verdana" w:cs="Arial"/>
          <w:bCs/>
          <w:iCs/>
          <w:sz w:val="20"/>
          <w:szCs w:val="20"/>
          <w:lang w:val="ru-RU"/>
        </w:rPr>
        <w:t xml:space="preserve"> 230</w:t>
      </w:r>
      <w:r w:rsidRPr="00A634CB">
        <w:rPr>
          <w:rFonts w:ascii="Verdana" w:hAnsi="Verdana" w:cs="Arial"/>
          <w:bCs/>
          <w:iCs/>
          <w:sz w:val="20"/>
          <w:szCs w:val="20"/>
          <w:lang w:val="en-US"/>
        </w:rPr>
        <w:t>V</w:t>
      </w:r>
      <w:r w:rsidRPr="00A634CB">
        <w:rPr>
          <w:rFonts w:ascii="Verdana" w:hAnsi="Verdana" w:cs="Arial"/>
          <w:bCs/>
          <w:iCs/>
          <w:sz w:val="20"/>
          <w:szCs w:val="20"/>
          <w:lang w:val="ru-RU"/>
        </w:rPr>
        <w:t xml:space="preserve"> </w:t>
      </w:r>
      <w:r w:rsidRPr="00A634CB">
        <w:rPr>
          <w:rFonts w:ascii="Verdana" w:hAnsi="Verdana" w:cs="Arial"/>
          <w:bCs/>
          <w:iCs/>
          <w:sz w:val="20"/>
          <w:szCs w:val="20"/>
          <w:lang w:val="en-US"/>
        </w:rPr>
        <w:t>AC</w:t>
      </w:r>
      <w:r w:rsidRPr="00A634CB">
        <w:rPr>
          <w:rFonts w:ascii="Verdana" w:hAnsi="Verdana" w:cs="Arial"/>
          <w:bCs/>
          <w:iCs/>
          <w:sz w:val="20"/>
          <w:szCs w:val="20"/>
          <w:lang w:val="ru-RU"/>
        </w:rPr>
        <w:t>, 50</w:t>
      </w:r>
      <w:r w:rsidRPr="00A634CB">
        <w:rPr>
          <w:rFonts w:ascii="Verdana" w:hAnsi="Verdana" w:cs="Arial"/>
          <w:bCs/>
          <w:iCs/>
          <w:sz w:val="20"/>
          <w:szCs w:val="20"/>
          <w:lang w:val="en-US"/>
        </w:rPr>
        <w:t>Hz</w:t>
      </w:r>
    </w:p>
    <w:p w14:paraId="02DC4E97" w14:textId="77777777" w:rsidR="000B037A" w:rsidRPr="00A634CB" w:rsidRDefault="000B037A" w:rsidP="00EC6563">
      <w:pPr>
        <w:pStyle w:val="ListParagraph"/>
        <w:tabs>
          <w:tab w:val="left" w:pos="567"/>
        </w:tabs>
        <w:jc w:val="both"/>
        <w:rPr>
          <w:b/>
          <w:bCs/>
          <w:iCs/>
          <w:lang w:val="ru-RU"/>
        </w:rPr>
      </w:pP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5"/>
        <w:gridCol w:w="5277"/>
        <w:gridCol w:w="3052"/>
      </w:tblGrid>
      <w:tr w:rsidR="000B037A" w:rsidRPr="00D4325E" w14:paraId="047E4563" w14:textId="77777777" w:rsidTr="00A634CB">
        <w:trPr>
          <w:tblHeader/>
        </w:trPr>
        <w:tc>
          <w:tcPr>
            <w:tcW w:w="456" w:type="pct"/>
            <w:tcBorders>
              <w:top w:val="single" w:sz="4" w:space="0" w:color="000000"/>
              <w:left w:val="single" w:sz="4" w:space="0" w:color="000000"/>
              <w:bottom w:val="single" w:sz="4" w:space="0" w:color="000000"/>
              <w:right w:val="single" w:sz="4" w:space="0" w:color="000000"/>
            </w:tcBorders>
            <w:hideMark/>
          </w:tcPr>
          <w:p w14:paraId="58BF9ABF"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b/>
                <w:sz w:val="20"/>
                <w:szCs w:val="20"/>
              </w:rPr>
            </w:pPr>
            <w:r w:rsidRPr="00D4325E">
              <w:rPr>
                <w:rFonts w:ascii="Verdana" w:hAnsi="Verdana"/>
                <w:b/>
                <w:sz w:val="20"/>
                <w:szCs w:val="20"/>
              </w:rPr>
              <w:t>№</w:t>
            </w:r>
          </w:p>
        </w:tc>
        <w:tc>
          <w:tcPr>
            <w:tcW w:w="2879" w:type="pct"/>
            <w:tcBorders>
              <w:top w:val="single" w:sz="4" w:space="0" w:color="000000"/>
              <w:left w:val="single" w:sz="4" w:space="0" w:color="000000"/>
              <w:bottom w:val="single" w:sz="4" w:space="0" w:color="000000"/>
              <w:right w:val="single" w:sz="4" w:space="0" w:color="000000"/>
            </w:tcBorders>
            <w:hideMark/>
          </w:tcPr>
          <w:p w14:paraId="49A06B74" w14:textId="77777777" w:rsidR="000B037A" w:rsidRPr="00D4325E" w:rsidRDefault="000B037A" w:rsidP="00C47629">
            <w:pPr>
              <w:tabs>
                <w:tab w:val="right" w:pos="0"/>
                <w:tab w:val="center" w:pos="1418"/>
                <w:tab w:val="right" w:pos="1560"/>
                <w:tab w:val="left" w:pos="1701"/>
                <w:tab w:val="center" w:pos="4320"/>
                <w:tab w:val="right" w:pos="8640"/>
              </w:tabs>
              <w:spacing w:before="90" w:after="90"/>
              <w:ind w:right="57" w:hanging="23"/>
              <w:jc w:val="center"/>
              <w:rPr>
                <w:rFonts w:ascii="Verdana" w:hAnsi="Verdana"/>
                <w:b/>
                <w:sz w:val="20"/>
                <w:szCs w:val="20"/>
              </w:rPr>
            </w:pPr>
            <w:r w:rsidRPr="00D4325E">
              <w:rPr>
                <w:rFonts w:ascii="Verdana" w:hAnsi="Verdana"/>
                <w:b/>
                <w:sz w:val="20"/>
                <w:szCs w:val="20"/>
              </w:rPr>
              <w:t>Наименование</w:t>
            </w:r>
          </w:p>
        </w:tc>
        <w:tc>
          <w:tcPr>
            <w:tcW w:w="1665" w:type="pct"/>
            <w:tcBorders>
              <w:top w:val="single" w:sz="4" w:space="0" w:color="000000"/>
              <w:left w:val="single" w:sz="4" w:space="0" w:color="000000"/>
              <w:bottom w:val="single" w:sz="4" w:space="0" w:color="000000"/>
              <w:right w:val="single" w:sz="4" w:space="0" w:color="000000"/>
            </w:tcBorders>
            <w:hideMark/>
          </w:tcPr>
          <w:p w14:paraId="2A47185C"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center"/>
              <w:rPr>
                <w:rFonts w:ascii="Verdana" w:hAnsi="Verdana"/>
                <w:b/>
                <w:sz w:val="20"/>
                <w:szCs w:val="20"/>
                <w:lang w:val="ru-RU"/>
              </w:rPr>
            </w:pPr>
            <w:r w:rsidRPr="00D4325E">
              <w:rPr>
                <w:rFonts w:ascii="Verdana" w:hAnsi="Verdana"/>
                <w:b/>
                <w:sz w:val="20"/>
                <w:szCs w:val="20"/>
                <w:lang w:val="ru-RU"/>
              </w:rPr>
              <w:t>Единична цена в лева без ДДС</w:t>
            </w:r>
          </w:p>
        </w:tc>
      </w:tr>
      <w:tr w:rsidR="000B037A" w:rsidRPr="00D4325E" w14:paraId="64A1FD85" w14:textId="77777777" w:rsidTr="00A634CB">
        <w:tc>
          <w:tcPr>
            <w:tcW w:w="456" w:type="pct"/>
            <w:tcBorders>
              <w:top w:val="single" w:sz="4" w:space="0" w:color="000000"/>
              <w:left w:val="single" w:sz="4" w:space="0" w:color="000000"/>
              <w:bottom w:val="single" w:sz="4" w:space="0" w:color="000000"/>
              <w:right w:val="single" w:sz="4" w:space="0" w:color="000000"/>
            </w:tcBorders>
            <w:hideMark/>
          </w:tcPr>
          <w:p w14:paraId="7B3890C6"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1</w:t>
            </w:r>
          </w:p>
        </w:tc>
        <w:tc>
          <w:tcPr>
            <w:tcW w:w="2879" w:type="pct"/>
            <w:tcBorders>
              <w:top w:val="single" w:sz="4" w:space="0" w:color="000000"/>
              <w:left w:val="single" w:sz="4" w:space="0" w:color="000000"/>
              <w:bottom w:val="single" w:sz="4" w:space="0" w:color="000000"/>
              <w:right w:val="single" w:sz="4" w:space="0" w:color="000000"/>
            </w:tcBorders>
            <w:hideMark/>
          </w:tcPr>
          <w:p w14:paraId="4416E368" w14:textId="7C8CE870" w:rsidR="000B037A" w:rsidRPr="00D4325E" w:rsidRDefault="002443F4"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мътност</w:t>
            </w:r>
          </w:p>
        </w:tc>
        <w:tc>
          <w:tcPr>
            <w:tcW w:w="1665" w:type="pct"/>
            <w:tcBorders>
              <w:top w:val="single" w:sz="4" w:space="0" w:color="000000"/>
              <w:left w:val="single" w:sz="4" w:space="0" w:color="000000"/>
              <w:bottom w:val="single" w:sz="4" w:space="0" w:color="000000"/>
              <w:right w:val="single" w:sz="4" w:space="0" w:color="000000"/>
            </w:tcBorders>
            <w:hideMark/>
          </w:tcPr>
          <w:p w14:paraId="3D1EE0C7"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343DD781" w14:textId="77777777" w:rsidTr="00A634CB">
        <w:tc>
          <w:tcPr>
            <w:tcW w:w="456" w:type="pct"/>
            <w:tcBorders>
              <w:top w:val="single" w:sz="4" w:space="0" w:color="000000"/>
              <w:left w:val="single" w:sz="4" w:space="0" w:color="000000"/>
              <w:bottom w:val="single" w:sz="4" w:space="0" w:color="000000"/>
              <w:right w:val="single" w:sz="4" w:space="0" w:color="000000"/>
            </w:tcBorders>
            <w:hideMark/>
          </w:tcPr>
          <w:p w14:paraId="3587BF3E"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2</w:t>
            </w:r>
          </w:p>
        </w:tc>
        <w:tc>
          <w:tcPr>
            <w:tcW w:w="2879" w:type="pct"/>
            <w:tcBorders>
              <w:top w:val="single" w:sz="4" w:space="0" w:color="000000"/>
              <w:left w:val="single" w:sz="4" w:space="0" w:color="000000"/>
              <w:bottom w:val="single" w:sz="4" w:space="0" w:color="000000"/>
              <w:right w:val="single" w:sz="4" w:space="0" w:color="000000"/>
            </w:tcBorders>
            <w:hideMark/>
          </w:tcPr>
          <w:p w14:paraId="33C084E4" w14:textId="44BE18E8" w:rsidR="000B037A" w:rsidRPr="00D4325E" w:rsidRDefault="001142DA" w:rsidP="00C47629">
            <w:pPr>
              <w:tabs>
                <w:tab w:val="right" w:pos="0"/>
                <w:tab w:val="center" w:pos="1418"/>
                <w:tab w:val="right" w:pos="1560"/>
                <w:tab w:val="left" w:pos="1701"/>
                <w:tab w:val="center" w:pos="4320"/>
                <w:tab w:val="right" w:pos="8640"/>
              </w:tabs>
              <w:spacing w:before="90" w:after="90"/>
              <w:ind w:right="57"/>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рН</w:t>
            </w:r>
          </w:p>
        </w:tc>
        <w:tc>
          <w:tcPr>
            <w:tcW w:w="1665" w:type="pct"/>
            <w:tcBorders>
              <w:top w:val="single" w:sz="4" w:space="0" w:color="000000"/>
              <w:left w:val="single" w:sz="4" w:space="0" w:color="000000"/>
              <w:bottom w:val="single" w:sz="4" w:space="0" w:color="000000"/>
              <w:right w:val="single" w:sz="4" w:space="0" w:color="000000"/>
            </w:tcBorders>
            <w:hideMark/>
          </w:tcPr>
          <w:p w14:paraId="7BB6F0B9"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39400B3B" w14:textId="77777777" w:rsidTr="00A634CB">
        <w:tc>
          <w:tcPr>
            <w:tcW w:w="456" w:type="pct"/>
            <w:tcBorders>
              <w:top w:val="single" w:sz="4" w:space="0" w:color="000000"/>
              <w:left w:val="single" w:sz="4" w:space="0" w:color="000000"/>
              <w:bottom w:val="single" w:sz="4" w:space="0" w:color="000000"/>
              <w:right w:val="single" w:sz="4" w:space="0" w:color="000000"/>
            </w:tcBorders>
            <w:hideMark/>
          </w:tcPr>
          <w:p w14:paraId="438131BA"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3</w:t>
            </w:r>
          </w:p>
        </w:tc>
        <w:tc>
          <w:tcPr>
            <w:tcW w:w="2879" w:type="pct"/>
            <w:tcBorders>
              <w:top w:val="single" w:sz="4" w:space="0" w:color="000000"/>
              <w:left w:val="single" w:sz="4" w:space="0" w:color="000000"/>
              <w:bottom w:val="single" w:sz="4" w:space="0" w:color="000000"/>
              <w:right w:val="single" w:sz="4" w:space="0" w:color="000000"/>
            </w:tcBorders>
            <w:hideMark/>
          </w:tcPr>
          <w:p w14:paraId="4E5D7972" w14:textId="4BCE5ED0" w:rsidR="000B037A" w:rsidRPr="00D4325E" w:rsidRDefault="001142DA"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електропроводимост</w:t>
            </w:r>
          </w:p>
        </w:tc>
        <w:tc>
          <w:tcPr>
            <w:tcW w:w="1665" w:type="pct"/>
            <w:tcBorders>
              <w:top w:val="single" w:sz="4" w:space="0" w:color="000000"/>
              <w:left w:val="single" w:sz="4" w:space="0" w:color="000000"/>
              <w:bottom w:val="single" w:sz="4" w:space="0" w:color="000000"/>
              <w:right w:val="single" w:sz="4" w:space="0" w:color="000000"/>
            </w:tcBorders>
            <w:hideMark/>
          </w:tcPr>
          <w:p w14:paraId="7308F230"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23B19DC8" w14:textId="77777777" w:rsidTr="00A634CB">
        <w:tc>
          <w:tcPr>
            <w:tcW w:w="456" w:type="pct"/>
            <w:tcBorders>
              <w:top w:val="single" w:sz="4" w:space="0" w:color="000000"/>
              <w:left w:val="single" w:sz="4" w:space="0" w:color="000000"/>
              <w:bottom w:val="single" w:sz="4" w:space="0" w:color="000000"/>
              <w:right w:val="single" w:sz="4" w:space="0" w:color="000000"/>
            </w:tcBorders>
            <w:hideMark/>
          </w:tcPr>
          <w:p w14:paraId="68FBB092"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4</w:t>
            </w:r>
          </w:p>
        </w:tc>
        <w:tc>
          <w:tcPr>
            <w:tcW w:w="2879" w:type="pct"/>
            <w:tcBorders>
              <w:top w:val="single" w:sz="4" w:space="0" w:color="000000"/>
              <w:left w:val="single" w:sz="4" w:space="0" w:color="000000"/>
              <w:bottom w:val="single" w:sz="4" w:space="0" w:color="000000"/>
              <w:right w:val="single" w:sz="4" w:space="0" w:color="000000"/>
            </w:tcBorders>
            <w:hideMark/>
          </w:tcPr>
          <w:p w14:paraId="1AB1BE96" w14:textId="471825EF" w:rsidR="000B037A" w:rsidRPr="00D4325E" w:rsidRDefault="001142DA"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органика</w:t>
            </w:r>
          </w:p>
        </w:tc>
        <w:tc>
          <w:tcPr>
            <w:tcW w:w="1665" w:type="pct"/>
            <w:tcBorders>
              <w:top w:val="single" w:sz="4" w:space="0" w:color="000000"/>
              <w:left w:val="single" w:sz="4" w:space="0" w:color="000000"/>
              <w:bottom w:val="single" w:sz="4" w:space="0" w:color="000000"/>
              <w:right w:val="single" w:sz="4" w:space="0" w:color="000000"/>
            </w:tcBorders>
          </w:tcPr>
          <w:p w14:paraId="2FE94966"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273FB095" w14:textId="77777777" w:rsidTr="00A634CB">
        <w:tc>
          <w:tcPr>
            <w:tcW w:w="456" w:type="pct"/>
            <w:tcBorders>
              <w:top w:val="single" w:sz="4" w:space="0" w:color="000000"/>
              <w:left w:val="single" w:sz="4" w:space="0" w:color="000000"/>
              <w:bottom w:val="single" w:sz="4" w:space="0" w:color="000000"/>
              <w:right w:val="single" w:sz="4" w:space="0" w:color="000000"/>
            </w:tcBorders>
            <w:hideMark/>
          </w:tcPr>
          <w:p w14:paraId="6FFEBF52"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5</w:t>
            </w:r>
          </w:p>
        </w:tc>
        <w:tc>
          <w:tcPr>
            <w:tcW w:w="2879" w:type="pct"/>
            <w:tcBorders>
              <w:top w:val="single" w:sz="4" w:space="0" w:color="000000"/>
              <w:left w:val="single" w:sz="4" w:space="0" w:color="000000"/>
              <w:bottom w:val="single" w:sz="4" w:space="0" w:color="000000"/>
              <w:right w:val="single" w:sz="4" w:space="0" w:color="000000"/>
            </w:tcBorders>
            <w:hideMark/>
          </w:tcPr>
          <w:p w14:paraId="1AFE9970" w14:textId="04740989" w:rsidR="000B037A" w:rsidRPr="00D4325E" w:rsidRDefault="001142DA"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остатъчен хлор</w:t>
            </w:r>
          </w:p>
        </w:tc>
        <w:tc>
          <w:tcPr>
            <w:tcW w:w="1665" w:type="pct"/>
            <w:tcBorders>
              <w:top w:val="single" w:sz="4" w:space="0" w:color="000000"/>
              <w:left w:val="single" w:sz="4" w:space="0" w:color="000000"/>
              <w:bottom w:val="single" w:sz="4" w:space="0" w:color="000000"/>
              <w:right w:val="single" w:sz="4" w:space="0" w:color="000000"/>
            </w:tcBorders>
          </w:tcPr>
          <w:p w14:paraId="34511FDA"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17DAEA8D" w14:textId="77777777" w:rsidTr="00A634CB">
        <w:tc>
          <w:tcPr>
            <w:tcW w:w="456" w:type="pct"/>
            <w:tcBorders>
              <w:top w:val="single" w:sz="4" w:space="0" w:color="000000"/>
              <w:left w:val="single" w:sz="4" w:space="0" w:color="000000"/>
              <w:bottom w:val="single" w:sz="4" w:space="0" w:color="000000"/>
              <w:right w:val="single" w:sz="4" w:space="0" w:color="000000"/>
            </w:tcBorders>
            <w:hideMark/>
          </w:tcPr>
          <w:p w14:paraId="51661B6B"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6</w:t>
            </w:r>
          </w:p>
        </w:tc>
        <w:tc>
          <w:tcPr>
            <w:tcW w:w="2879" w:type="pct"/>
            <w:tcBorders>
              <w:top w:val="single" w:sz="4" w:space="0" w:color="000000"/>
              <w:left w:val="single" w:sz="4" w:space="0" w:color="000000"/>
              <w:bottom w:val="single" w:sz="4" w:space="0" w:color="000000"/>
              <w:right w:val="single" w:sz="4" w:space="0" w:color="000000"/>
            </w:tcBorders>
            <w:hideMark/>
          </w:tcPr>
          <w:p w14:paraId="5536C929" w14:textId="729E79B9" w:rsidR="000B037A" w:rsidRPr="00D4325E" w:rsidRDefault="001142DA"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температура</w:t>
            </w:r>
          </w:p>
        </w:tc>
        <w:tc>
          <w:tcPr>
            <w:tcW w:w="1665" w:type="pct"/>
            <w:tcBorders>
              <w:top w:val="single" w:sz="4" w:space="0" w:color="000000"/>
              <w:left w:val="single" w:sz="4" w:space="0" w:color="000000"/>
              <w:bottom w:val="single" w:sz="4" w:space="0" w:color="000000"/>
              <w:right w:val="single" w:sz="4" w:space="0" w:color="000000"/>
            </w:tcBorders>
          </w:tcPr>
          <w:p w14:paraId="31D01C50"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467B3370" w14:textId="77777777" w:rsidTr="00A634CB">
        <w:tc>
          <w:tcPr>
            <w:tcW w:w="456" w:type="pct"/>
            <w:tcBorders>
              <w:top w:val="single" w:sz="4" w:space="0" w:color="000000"/>
              <w:left w:val="single" w:sz="4" w:space="0" w:color="000000"/>
              <w:bottom w:val="single" w:sz="4" w:space="0" w:color="000000"/>
              <w:right w:val="single" w:sz="4" w:space="0" w:color="000000"/>
            </w:tcBorders>
            <w:hideMark/>
          </w:tcPr>
          <w:p w14:paraId="4464F39F"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7</w:t>
            </w:r>
          </w:p>
        </w:tc>
        <w:tc>
          <w:tcPr>
            <w:tcW w:w="2879" w:type="pct"/>
            <w:tcBorders>
              <w:top w:val="single" w:sz="4" w:space="0" w:color="000000"/>
              <w:left w:val="single" w:sz="4" w:space="0" w:color="000000"/>
              <w:bottom w:val="single" w:sz="4" w:space="0" w:color="000000"/>
              <w:right w:val="single" w:sz="4" w:space="0" w:color="000000"/>
            </w:tcBorders>
            <w:hideMark/>
          </w:tcPr>
          <w:p w14:paraId="6FE2F0C7" w14:textId="44B0ADCF" w:rsidR="000B037A" w:rsidRPr="00D4325E" w:rsidRDefault="001142DA"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разтворен кислород</w:t>
            </w:r>
          </w:p>
        </w:tc>
        <w:tc>
          <w:tcPr>
            <w:tcW w:w="1665" w:type="pct"/>
            <w:tcBorders>
              <w:top w:val="single" w:sz="4" w:space="0" w:color="000000"/>
              <w:left w:val="single" w:sz="4" w:space="0" w:color="000000"/>
              <w:bottom w:val="single" w:sz="4" w:space="0" w:color="000000"/>
              <w:right w:val="single" w:sz="4" w:space="0" w:color="000000"/>
            </w:tcBorders>
          </w:tcPr>
          <w:p w14:paraId="703BF036"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508CAAB8" w14:textId="77777777" w:rsidTr="00A634CB">
        <w:tc>
          <w:tcPr>
            <w:tcW w:w="456" w:type="pct"/>
            <w:tcBorders>
              <w:top w:val="single" w:sz="4" w:space="0" w:color="000000"/>
              <w:left w:val="single" w:sz="4" w:space="0" w:color="000000"/>
              <w:bottom w:val="single" w:sz="4" w:space="0" w:color="000000"/>
              <w:right w:val="single" w:sz="4" w:space="0" w:color="000000"/>
            </w:tcBorders>
            <w:hideMark/>
          </w:tcPr>
          <w:p w14:paraId="7F713835"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8</w:t>
            </w:r>
          </w:p>
        </w:tc>
        <w:tc>
          <w:tcPr>
            <w:tcW w:w="2879" w:type="pct"/>
            <w:tcBorders>
              <w:top w:val="single" w:sz="4" w:space="0" w:color="000000"/>
              <w:left w:val="single" w:sz="4" w:space="0" w:color="000000"/>
              <w:bottom w:val="single" w:sz="4" w:space="0" w:color="000000"/>
              <w:right w:val="single" w:sz="4" w:space="0" w:color="000000"/>
            </w:tcBorders>
          </w:tcPr>
          <w:p w14:paraId="3586585E" w14:textId="3D58A401" w:rsidR="000B037A" w:rsidRPr="00D4325E" w:rsidRDefault="000B037A" w:rsidP="00832328">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ru-RU"/>
              </w:rPr>
              <w:t xml:space="preserve"> Сензорен модул за събиране и предаване на данните от един измервателен прибор</w:t>
            </w:r>
          </w:p>
        </w:tc>
        <w:tc>
          <w:tcPr>
            <w:tcW w:w="1665" w:type="pct"/>
            <w:tcBorders>
              <w:top w:val="single" w:sz="4" w:space="0" w:color="000000"/>
              <w:left w:val="single" w:sz="4" w:space="0" w:color="000000"/>
              <w:bottom w:val="single" w:sz="4" w:space="0" w:color="000000"/>
              <w:right w:val="single" w:sz="4" w:space="0" w:color="000000"/>
            </w:tcBorders>
          </w:tcPr>
          <w:p w14:paraId="7DF8E596"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2BEEC9A1" w14:textId="77777777" w:rsidTr="00A634CB">
        <w:tc>
          <w:tcPr>
            <w:tcW w:w="456" w:type="pct"/>
            <w:tcBorders>
              <w:top w:val="single" w:sz="4" w:space="0" w:color="000000"/>
              <w:left w:val="single" w:sz="4" w:space="0" w:color="000000"/>
              <w:bottom w:val="single" w:sz="4" w:space="0" w:color="000000"/>
              <w:right w:val="single" w:sz="4" w:space="0" w:color="000000"/>
            </w:tcBorders>
            <w:hideMark/>
          </w:tcPr>
          <w:p w14:paraId="3F7E3F2B"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9</w:t>
            </w:r>
          </w:p>
        </w:tc>
        <w:tc>
          <w:tcPr>
            <w:tcW w:w="2879" w:type="pct"/>
            <w:tcBorders>
              <w:top w:val="single" w:sz="4" w:space="0" w:color="000000"/>
              <w:left w:val="single" w:sz="4" w:space="0" w:color="000000"/>
              <w:bottom w:val="single" w:sz="4" w:space="0" w:color="000000"/>
              <w:right w:val="single" w:sz="4" w:space="0" w:color="000000"/>
            </w:tcBorders>
          </w:tcPr>
          <w:p w14:paraId="694A24CB" w14:textId="090595B8" w:rsidR="000B037A" w:rsidRPr="00D4325E" w:rsidRDefault="000B037A" w:rsidP="00832328">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ru-RU"/>
              </w:rPr>
              <w:t xml:space="preserve"> Сензорен модул</w:t>
            </w:r>
            <w:r w:rsidR="004B6774" w:rsidRPr="00D4325E">
              <w:rPr>
                <w:rFonts w:ascii="Verdana" w:hAnsi="Verdana"/>
                <w:sz w:val="20"/>
                <w:szCs w:val="20"/>
                <w:lang w:val="ru-RU"/>
              </w:rPr>
              <w:t xml:space="preserve"> </w:t>
            </w:r>
            <w:r w:rsidRPr="00D4325E">
              <w:rPr>
                <w:rFonts w:ascii="Verdana" w:hAnsi="Verdana"/>
                <w:sz w:val="20"/>
                <w:szCs w:val="20"/>
                <w:lang w:val="ru-RU"/>
              </w:rPr>
              <w:t>(или комбинация от няколко модула) за събиране и предаване на данните от 1 /един/ до  4 /четири/  измервателни прибори</w:t>
            </w:r>
          </w:p>
        </w:tc>
        <w:tc>
          <w:tcPr>
            <w:tcW w:w="1665" w:type="pct"/>
            <w:tcBorders>
              <w:top w:val="single" w:sz="4" w:space="0" w:color="000000"/>
              <w:left w:val="single" w:sz="4" w:space="0" w:color="000000"/>
              <w:bottom w:val="single" w:sz="4" w:space="0" w:color="000000"/>
              <w:right w:val="single" w:sz="4" w:space="0" w:color="000000"/>
            </w:tcBorders>
          </w:tcPr>
          <w:p w14:paraId="5C726738"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5FAAB4D8" w14:textId="77777777" w:rsidTr="00A634CB">
        <w:tc>
          <w:tcPr>
            <w:tcW w:w="456" w:type="pct"/>
            <w:tcBorders>
              <w:top w:val="single" w:sz="4" w:space="0" w:color="000000"/>
              <w:left w:val="single" w:sz="4" w:space="0" w:color="000000"/>
              <w:bottom w:val="single" w:sz="4" w:space="0" w:color="000000"/>
              <w:right w:val="single" w:sz="4" w:space="0" w:color="000000"/>
            </w:tcBorders>
          </w:tcPr>
          <w:p w14:paraId="02B9E9C1"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10</w:t>
            </w:r>
          </w:p>
        </w:tc>
        <w:tc>
          <w:tcPr>
            <w:tcW w:w="2879" w:type="pct"/>
            <w:tcBorders>
              <w:top w:val="single" w:sz="4" w:space="0" w:color="000000"/>
              <w:left w:val="single" w:sz="4" w:space="0" w:color="000000"/>
              <w:bottom w:val="single" w:sz="4" w:space="0" w:color="000000"/>
              <w:right w:val="single" w:sz="4" w:space="0" w:color="000000"/>
            </w:tcBorders>
          </w:tcPr>
          <w:p w14:paraId="3149306F" w14:textId="75D8B958" w:rsidR="000B037A" w:rsidRPr="00D4325E" w:rsidRDefault="000B037A" w:rsidP="00832328">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ru-RU"/>
              </w:rPr>
              <w:t xml:space="preserve"> Сензорен модул (или комбинация от няколко </w:t>
            </w:r>
            <w:r w:rsidRPr="00D4325E">
              <w:rPr>
                <w:rFonts w:ascii="Verdana" w:hAnsi="Verdana"/>
                <w:sz w:val="20"/>
                <w:szCs w:val="20"/>
                <w:lang w:val="ru-RU"/>
              </w:rPr>
              <w:lastRenderedPageBreak/>
              <w:t>модула) за събиране и предаване на данните от 1 /един/ до  6 /шест/  измервателни прибори</w:t>
            </w:r>
          </w:p>
        </w:tc>
        <w:tc>
          <w:tcPr>
            <w:tcW w:w="1665" w:type="pct"/>
            <w:tcBorders>
              <w:top w:val="single" w:sz="4" w:space="0" w:color="000000"/>
              <w:left w:val="single" w:sz="4" w:space="0" w:color="000000"/>
              <w:bottom w:val="single" w:sz="4" w:space="0" w:color="000000"/>
              <w:right w:val="single" w:sz="4" w:space="0" w:color="000000"/>
            </w:tcBorders>
          </w:tcPr>
          <w:p w14:paraId="5FD3E951"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highlight w:val="yellow"/>
                <w:lang w:val="ru-RU"/>
              </w:rPr>
            </w:pPr>
          </w:p>
        </w:tc>
      </w:tr>
      <w:tr w:rsidR="000B037A" w:rsidRPr="00D4325E" w14:paraId="183CC7BA" w14:textId="77777777" w:rsidTr="00A634CB">
        <w:tc>
          <w:tcPr>
            <w:tcW w:w="456" w:type="pct"/>
            <w:tcBorders>
              <w:top w:val="single" w:sz="4" w:space="0" w:color="000000"/>
              <w:left w:val="single" w:sz="4" w:space="0" w:color="000000"/>
              <w:bottom w:val="single" w:sz="4" w:space="0" w:color="000000"/>
              <w:right w:val="single" w:sz="4" w:space="0" w:color="000000"/>
            </w:tcBorders>
          </w:tcPr>
          <w:p w14:paraId="32E8BC4E"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lastRenderedPageBreak/>
              <w:t>11</w:t>
            </w:r>
          </w:p>
        </w:tc>
        <w:tc>
          <w:tcPr>
            <w:tcW w:w="2879" w:type="pct"/>
            <w:tcBorders>
              <w:top w:val="single" w:sz="4" w:space="0" w:color="000000"/>
              <w:left w:val="single" w:sz="4" w:space="0" w:color="000000"/>
              <w:bottom w:val="single" w:sz="4" w:space="0" w:color="000000"/>
              <w:right w:val="single" w:sz="4" w:space="0" w:color="000000"/>
            </w:tcBorders>
          </w:tcPr>
          <w:p w14:paraId="258CBD27" w14:textId="4908C4ED" w:rsidR="000B037A" w:rsidRPr="00D4325E" w:rsidDel="003E61E9" w:rsidRDefault="000B037A" w:rsidP="00832328">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ru-RU"/>
              </w:rPr>
              <w:t>Табло за монтаж  до 3 /три/ измервателни прибора и сензорен  модул/ли за събиране и предаване на данните от измерванията</w:t>
            </w:r>
          </w:p>
        </w:tc>
        <w:tc>
          <w:tcPr>
            <w:tcW w:w="1665" w:type="pct"/>
            <w:tcBorders>
              <w:top w:val="single" w:sz="4" w:space="0" w:color="000000"/>
              <w:left w:val="single" w:sz="4" w:space="0" w:color="000000"/>
              <w:bottom w:val="single" w:sz="4" w:space="0" w:color="000000"/>
              <w:right w:val="single" w:sz="4" w:space="0" w:color="000000"/>
            </w:tcBorders>
          </w:tcPr>
          <w:p w14:paraId="23413937"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highlight w:val="yellow"/>
                <w:lang w:val="ru-RU"/>
              </w:rPr>
            </w:pPr>
          </w:p>
        </w:tc>
      </w:tr>
      <w:tr w:rsidR="000B037A" w:rsidRPr="00D4325E" w14:paraId="50E9AEEC" w14:textId="77777777" w:rsidTr="00A634CB">
        <w:tc>
          <w:tcPr>
            <w:tcW w:w="456" w:type="pct"/>
            <w:tcBorders>
              <w:top w:val="single" w:sz="4" w:space="0" w:color="000000"/>
              <w:left w:val="single" w:sz="4" w:space="0" w:color="000000"/>
              <w:bottom w:val="single" w:sz="4" w:space="0" w:color="000000"/>
              <w:right w:val="single" w:sz="4" w:space="0" w:color="000000"/>
            </w:tcBorders>
          </w:tcPr>
          <w:p w14:paraId="6EC6EEC1"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12</w:t>
            </w:r>
          </w:p>
        </w:tc>
        <w:tc>
          <w:tcPr>
            <w:tcW w:w="2879" w:type="pct"/>
            <w:tcBorders>
              <w:top w:val="single" w:sz="4" w:space="0" w:color="000000"/>
              <w:left w:val="single" w:sz="4" w:space="0" w:color="000000"/>
              <w:bottom w:val="single" w:sz="4" w:space="0" w:color="000000"/>
              <w:right w:val="single" w:sz="4" w:space="0" w:color="000000"/>
            </w:tcBorders>
          </w:tcPr>
          <w:p w14:paraId="60C24731" w14:textId="7077930F" w:rsidR="000B037A" w:rsidRPr="00D4325E" w:rsidRDefault="000B037A" w:rsidP="005C492B">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ru-RU"/>
              </w:rPr>
              <w:t>Табло за монтаж  до 6 /шест/ измервателни прибора и сензорен  модул/ли за събиране и предаване на данните от измерванията</w:t>
            </w:r>
          </w:p>
        </w:tc>
        <w:tc>
          <w:tcPr>
            <w:tcW w:w="1665" w:type="pct"/>
            <w:tcBorders>
              <w:top w:val="single" w:sz="4" w:space="0" w:color="000000"/>
              <w:left w:val="single" w:sz="4" w:space="0" w:color="000000"/>
              <w:bottom w:val="single" w:sz="4" w:space="0" w:color="000000"/>
              <w:right w:val="single" w:sz="4" w:space="0" w:color="000000"/>
            </w:tcBorders>
          </w:tcPr>
          <w:p w14:paraId="1831FDFE"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highlight w:val="yellow"/>
                <w:lang w:val="ru-RU"/>
              </w:rPr>
            </w:pPr>
          </w:p>
        </w:tc>
      </w:tr>
      <w:tr w:rsidR="000B037A" w:rsidRPr="00D4325E" w14:paraId="6BD3FD26" w14:textId="77777777" w:rsidTr="00A634CB">
        <w:tc>
          <w:tcPr>
            <w:tcW w:w="456" w:type="pct"/>
            <w:tcBorders>
              <w:top w:val="single" w:sz="4" w:space="0" w:color="000000"/>
              <w:left w:val="single" w:sz="4" w:space="0" w:color="000000"/>
              <w:bottom w:val="single" w:sz="4" w:space="0" w:color="000000"/>
              <w:right w:val="single" w:sz="4" w:space="0" w:color="000000"/>
            </w:tcBorders>
          </w:tcPr>
          <w:p w14:paraId="2FE86FAC"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13</w:t>
            </w:r>
          </w:p>
        </w:tc>
        <w:tc>
          <w:tcPr>
            <w:tcW w:w="2879" w:type="pct"/>
            <w:tcBorders>
              <w:top w:val="single" w:sz="4" w:space="0" w:color="000000"/>
              <w:left w:val="single" w:sz="4" w:space="0" w:color="000000"/>
              <w:bottom w:val="single" w:sz="4" w:space="0" w:color="000000"/>
              <w:right w:val="single" w:sz="4" w:space="0" w:color="000000"/>
            </w:tcBorders>
          </w:tcPr>
          <w:p w14:paraId="0310EE75" w14:textId="77777777" w:rsidR="000B037A" w:rsidRPr="00D4325E" w:rsidRDefault="000B037A" w:rsidP="00C47629">
            <w:pPr>
              <w:tabs>
                <w:tab w:val="right" w:pos="0"/>
                <w:tab w:val="center" w:pos="1418"/>
                <w:tab w:val="right" w:pos="1560"/>
                <w:tab w:val="left" w:pos="1701"/>
                <w:tab w:val="center" w:pos="4320"/>
                <w:tab w:val="right" w:pos="8640"/>
              </w:tabs>
              <w:spacing w:before="90" w:after="90"/>
              <w:ind w:right="57" w:hanging="23"/>
              <w:jc w:val="right"/>
              <w:rPr>
                <w:rFonts w:ascii="Verdana" w:hAnsi="Verdana"/>
                <w:sz w:val="20"/>
                <w:szCs w:val="20"/>
              </w:rPr>
            </w:pPr>
            <w:r w:rsidRPr="00D4325E">
              <w:rPr>
                <w:rFonts w:ascii="Verdana" w:hAnsi="Verdana"/>
                <w:sz w:val="20"/>
                <w:szCs w:val="20"/>
              </w:rPr>
              <w:t>Общо за обособената позиция</w:t>
            </w:r>
          </w:p>
        </w:tc>
        <w:tc>
          <w:tcPr>
            <w:tcW w:w="1665" w:type="pct"/>
            <w:tcBorders>
              <w:top w:val="single" w:sz="4" w:space="0" w:color="000000"/>
              <w:left w:val="single" w:sz="4" w:space="0" w:color="000000"/>
              <w:bottom w:val="single" w:sz="4" w:space="0" w:color="000000"/>
              <w:right w:val="single" w:sz="4" w:space="0" w:color="000000"/>
            </w:tcBorders>
          </w:tcPr>
          <w:p w14:paraId="3B98B13B"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highlight w:val="yellow"/>
              </w:rPr>
            </w:pPr>
          </w:p>
        </w:tc>
      </w:tr>
    </w:tbl>
    <w:p w14:paraId="3EA38E0B" w14:textId="77777777" w:rsidR="000B037A" w:rsidRPr="000B037A" w:rsidRDefault="000B037A" w:rsidP="00EC6563">
      <w:pPr>
        <w:pStyle w:val="ListParagraph"/>
        <w:tabs>
          <w:tab w:val="left" w:pos="567"/>
        </w:tabs>
        <w:jc w:val="both"/>
        <w:rPr>
          <w:b/>
        </w:rPr>
      </w:pPr>
    </w:p>
    <w:p w14:paraId="238D23EC" w14:textId="77777777" w:rsidR="000B037A" w:rsidRPr="00D4325E" w:rsidRDefault="000B037A" w:rsidP="00C259B6">
      <w:pPr>
        <w:numPr>
          <w:ilvl w:val="0"/>
          <w:numId w:val="45"/>
        </w:numPr>
        <w:tabs>
          <w:tab w:val="left" w:pos="900"/>
          <w:tab w:val="num" w:pos="1080"/>
          <w:tab w:val="left" w:leader="dot" w:pos="12960"/>
        </w:tabs>
        <w:spacing w:after="120"/>
        <w:ind w:left="900" w:hanging="900"/>
        <w:jc w:val="both"/>
        <w:rPr>
          <w:rFonts w:ascii="Verdana" w:hAnsi="Verdana"/>
          <w:bCs/>
          <w:iCs/>
          <w:sz w:val="20"/>
          <w:szCs w:val="20"/>
          <w:lang w:val="ru-RU"/>
        </w:rPr>
      </w:pPr>
      <w:r w:rsidRPr="00D4325E">
        <w:rPr>
          <w:rFonts w:ascii="Verdana" w:hAnsi="Verdana"/>
          <w:sz w:val="20"/>
          <w:szCs w:val="20"/>
          <w:lang w:val="ru-RU"/>
        </w:rPr>
        <w:t xml:space="preserve">ЦЕНОВА ТАБЛИЦА за </w:t>
      </w:r>
      <w:r w:rsidRPr="00D4325E">
        <w:rPr>
          <w:rFonts w:ascii="Verdana" w:hAnsi="Verdana"/>
          <w:bCs/>
          <w:iCs/>
          <w:sz w:val="20"/>
          <w:szCs w:val="20"/>
          <w:lang w:val="ru-RU"/>
        </w:rPr>
        <w:t xml:space="preserve">обособена позиция 2 - </w:t>
      </w:r>
      <w:r w:rsidRPr="00D4325E">
        <w:rPr>
          <w:rFonts w:ascii="Verdana" w:hAnsi="Verdana" w:cs="Arial"/>
          <w:bCs/>
          <w:iCs/>
          <w:sz w:val="20"/>
          <w:szCs w:val="20"/>
          <w:lang w:val="ru-RU"/>
        </w:rPr>
        <w:t>Доставка, монтаж, настройка и въвеждане в експлоатация на  процесни контролно-измервателни прибори за измерване на качествените показатели на питейната вода чрез проточна система, при наличие на автономно ел.захранване - 12-36</w:t>
      </w:r>
      <w:r w:rsidRPr="00D4325E">
        <w:rPr>
          <w:rFonts w:ascii="Verdana" w:hAnsi="Verdana" w:cs="Arial"/>
          <w:bCs/>
          <w:iCs/>
          <w:sz w:val="20"/>
          <w:szCs w:val="20"/>
          <w:lang w:val="en-US"/>
        </w:rPr>
        <w:t>V</w:t>
      </w:r>
      <w:r w:rsidRPr="00D4325E">
        <w:rPr>
          <w:rFonts w:ascii="Verdana" w:hAnsi="Verdana" w:cs="Arial"/>
          <w:bCs/>
          <w:iCs/>
          <w:sz w:val="20"/>
          <w:szCs w:val="20"/>
          <w:lang w:val="ru-RU"/>
        </w:rPr>
        <w:t xml:space="preserve"> </w:t>
      </w:r>
      <w:r w:rsidRPr="00D4325E">
        <w:rPr>
          <w:rFonts w:ascii="Verdana" w:hAnsi="Verdana" w:cs="Arial"/>
          <w:bCs/>
          <w:iCs/>
          <w:sz w:val="20"/>
          <w:szCs w:val="20"/>
          <w:lang w:val="en-US"/>
        </w:rPr>
        <w:t>DC</w:t>
      </w:r>
    </w:p>
    <w:p w14:paraId="78A7EC19" w14:textId="77777777" w:rsidR="000B037A" w:rsidRPr="00A634CB" w:rsidRDefault="000B037A" w:rsidP="00EC6563">
      <w:pPr>
        <w:pStyle w:val="ListParagraph"/>
        <w:tabs>
          <w:tab w:val="left" w:pos="567"/>
        </w:tabs>
        <w:jc w:val="both"/>
        <w:rPr>
          <w:b/>
          <w:bCs/>
          <w:iCs/>
          <w:lang w:val="ru-RU"/>
        </w:rPr>
      </w:pP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5392"/>
        <w:gridCol w:w="3169"/>
      </w:tblGrid>
      <w:tr w:rsidR="000B037A" w:rsidRPr="00D4325E" w14:paraId="29D5E06D" w14:textId="77777777" w:rsidTr="00C47629">
        <w:trPr>
          <w:tblHeader/>
        </w:trPr>
        <w:tc>
          <w:tcPr>
            <w:tcW w:w="329" w:type="pct"/>
            <w:tcBorders>
              <w:top w:val="single" w:sz="4" w:space="0" w:color="000000"/>
              <w:left w:val="single" w:sz="4" w:space="0" w:color="000000"/>
              <w:bottom w:val="single" w:sz="4" w:space="0" w:color="000000"/>
              <w:right w:val="single" w:sz="4" w:space="0" w:color="000000"/>
            </w:tcBorders>
            <w:hideMark/>
          </w:tcPr>
          <w:p w14:paraId="5D197357"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b/>
                <w:sz w:val="20"/>
                <w:szCs w:val="20"/>
              </w:rPr>
            </w:pPr>
            <w:r w:rsidRPr="00D4325E">
              <w:rPr>
                <w:rFonts w:ascii="Verdana" w:hAnsi="Verdana"/>
                <w:b/>
                <w:sz w:val="20"/>
                <w:szCs w:val="20"/>
              </w:rPr>
              <w:t>№</w:t>
            </w:r>
          </w:p>
        </w:tc>
        <w:tc>
          <w:tcPr>
            <w:tcW w:w="2942" w:type="pct"/>
            <w:tcBorders>
              <w:top w:val="single" w:sz="4" w:space="0" w:color="000000"/>
              <w:left w:val="single" w:sz="4" w:space="0" w:color="000000"/>
              <w:bottom w:val="single" w:sz="4" w:space="0" w:color="000000"/>
              <w:right w:val="single" w:sz="4" w:space="0" w:color="000000"/>
            </w:tcBorders>
            <w:hideMark/>
          </w:tcPr>
          <w:p w14:paraId="346ABEFA" w14:textId="77777777" w:rsidR="000B037A" w:rsidRPr="00D4325E" w:rsidRDefault="000B037A" w:rsidP="00C47629">
            <w:pPr>
              <w:tabs>
                <w:tab w:val="right" w:pos="0"/>
                <w:tab w:val="center" w:pos="1418"/>
                <w:tab w:val="right" w:pos="1560"/>
                <w:tab w:val="left" w:pos="1701"/>
                <w:tab w:val="center" w:pos="4320"/>
                <w:tab w:val="right" w:pos="8640"/>
              </w:tabs>
              <w:spacing w:before="90" w:after="90"/>
              <w:ind w:right="57" w:hanging="23"/>
              <w:jc w:val="center"/>
              <w:rPr>
                <w:rFonts w:ascii="Verdana" w:hAnsi="Verdana"/>
                <w:b/>
                <w:sz w:val="20"/>
                <w:szCs w:val="20"/>
              </w:rPr>
            </w:pPr>
            <w:r w:rsidRPr="00D4325E">
              <w:rPr>
                <w:rFonts w:ascii="Verdana" w:hAnsi="Verdana"/>
                <w:b/>
                <w:sz w:val="20"/>
                <w:szCs w:val="20"/>
              </w:rPr>
              <w:t>Наименование</w:t>
            </w:r>
          </w:p>
        </w:tc>
        <w:tc>
          <w:tcPr>
            <w:tcW w:w="1729" w:type="pct"/>
            <w:tcBorders>
              <w:top w:val="single" w:sz="4" w:space="0" w:color="000000"/>
              <w:left w:val="single" w:sz="4" w:space="0" w:color="000000"/>
              <w:bottom w:val="single" w:sz="4" w:space="0" w:color="000000"/>
              <w:right w:val="single" w:sz="4" w:space="0" w:color="000000"/>
            </w:tcBorders>
            <w:hideMark/>
          </w:tcPr>
          <w:p w14:paraId="7E2D45A6"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center"/>
              <w:rPr>
                <w:rFonts w:ascii="Verdana" w:hAnsi="Verdana"/>
                <w:b/>
                <w:sz w:val="20"/>
                <w:szCs w:val="20"/>
                <w:lang w:val="ru-RU"/>
              </w:rPr>
            </w:pPr>
            <w:r w:rsidRPr="00D4325E">
              <w:rPr>
                <w:rFonts w:ascii="Verdana" w:hAnsi="Verdana"/>
                <w:b/>
                <w:sz w:val="20"/>
                <w:szCs w:val="20"/>
                <w:lang w:val="ru-RU"/>
              </w:rPr>
              <w:t>Единична цена в лева без ДДС</w:t>
            </w:r>
          </w:p>
        </w:tc>
      </w:tr>
      <w:tr w:rsidR="000B037A" w:rsidRPr="00D4325E" w14:paraId="197647E8" w14:textId="77777777" w:rsidTr="00C47629">
        <w:tc>
          <w:tcPr>
            <w:tcW w:w="329" w:type="pct"/>
            <w:tcBorders>
              <w:top w:val="single" w:sz="4" w:space="0" w:color="000000"/>
              <w:left w:val="single" w:sz="4" w:space="0" w:color="000000"/>
              <w:bottom w:val="single" w:sz="4" w:space="0" w:color="000000"/>
              <w:right w:val="single" w:sz="4" w:space="0" w:color="000000"/>
            </w:tcBorders>
            <w:hideMark/>
          </w:tcPr>
          <w:p w14:paraId="0D0F7777"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1</w:t>
            </w:r>
          </w:p>
        </w:tc>
        <w:tc>
          <w:tcPr>
            <w:tcW w:w="2942" w:type="pct"/>
            <w:tcBorders>
              <w:top w:val="single" w:sz="4" w:space="0" w:color="000000"/>
              <w:left w:val="single" w:sz="4" w:space="0" w:color="000000"/>
              <w:bottom w:val="single" w:sz="4" w:space="0" w:color="000000"/>
              <w:right w:val="single" w:sz="4" w:space="0" w:color="000000"/>
            </w:tcBorders>
            <w:hideMark/>
          </w:tcPr>
          <w:p w14:paraId="2566B6BF" w14:textId="365193EC" w:rsidR="000B037A" w:rsidRPr="00D4325E" w:rsidRDefault="00A31BE7"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мътност</w:t>
            </w:r>
          </w:p>
        </w:tc>
        <w:tc>
          <w:tcPr>
            <w:tcW w:w="1729" w:type="pct"/>
            <w:tcBorders>
              <w:top w:val="single" w:sz="4" w:space="0" w:color="000000"/>
              <w:left w:val="single" w:sz="4" w:space="0" w:color="000000"/>
              <w:bottom w:val="single" w:sz="4" w:space="0" w:color="000000"/>
              <w:right w:val="single" w:sz="4" w:space="0" w:color="000000"/>
            </w:tcBorders>
            <w:hideMark/>
          </w:tcPr>
          <w:p w14:paraId="707D7ECC"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0DE25A34" w14:textId="77777777" w:rsidTr="00C47629">
        <w:tc>
          <w:tcPr>
            <w:tcW w:w="329" w:type="pct"/>
            <w:tcBorders>
              <w:top w:val="single" w:sz="4" w:space="0" w:color="000000"/>
              <w:left w:val="single" w:sz="4" w:space="0" w:color="000000"/>
              <w:bottom w:val="single" w:sz="4" w:space="0" w:color="000000"/>
              <w:right w:val="single" w:sz="4" w:space="0" w:color="000000"/>
            </w:tcBorders>
            <w:hideMark/>
          </w:tcPr>
          <w:p w14:paraId="69B1430E"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2</w:t>
            </w:r>
          </w:p>
        </w:tc>
        <w:tc>
          <w:tcPr>
            <w:tcW w:w="2942" w:type="pct"/>
            <w:tcBorders>
              <w:top w:val="single" w:sz="4" w:space="0" w:color="000000"/>
              <w:left w:val="single" w:sz="4" w:space="0" w:color="000000"/>
              <w:bottom w:val="single" w:sz="4" w:space="0" w:color="000000"/>
              <w:right w:val="single" w:sz="4" w:space="0" w:color="000000"/>
            </w:tcBorders>
            <w:hideMark/>
          </w:tcPr>
          <w:p w14:paraId="50665DA1" w14:textId="72A486BE" w:rsidR="000B037A" w:rsidRPr="00D4325E" w:rsidRDefault="00A31BE7" w:rsidP="00C47629">
            <w:pPr>
              <w:tabs>
                <w:tab w:val="right" w:pos="0"/>
                <w:tab w:val="center" w:pos="1418"/>
                <w:tab w:val="right" w:pos="1560"/>
                <w:tab w:val="left" w:pos="1701"/>
                <w:tab w:val="center" w:pos="4320"/>
                <w:tab w:val="right" w:pos="8640"/>
              </w:tabs>
              <w:spacing w:before="90" w:after="90"/>
              <w:ind w:right="57"/>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рН</w:t>
            </w:r>
          </w:p>
        </w:tc>
        <w:tc>
          <w:tcPr>
            <w:tcW w:w="1729" w:type="pct"/>
            <w:tcBorders>
              <w:top w:val="single" w:sz="4" w:space="0" w:color="000000"/>
              <w:left w:val="single" w:sz="4" w:space="0" w:color="000000"/>
              <w:bottom w:val="single" w:sz="4" w:space="0" w:color="000000"/>
              <w:right w:val="single" w:sz="4" w:space="0" w:color="000000"/>
            </w:tcBorders>
            <w:hideMark/>
          </w:tcPr>
          <w:p w14:paraId="0222D8C3"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16C43573" w14:textId="77777777" w:rsidTr="00C47629">
        <w:tc>
          <w:tcPr>
            <w:tcW w:w="329" w:type="pct"/>
            <w:tcBorders>
              <w:top w:val="single" w:sz="4" w:space="0" w:color="000000"/>
              <w:left w:val="single" w:sz="4" w:space="0" w:color="000000"/>
              <w:bottom w:val="single" w:sz="4" w:space="0" w:color="000000"/>
              <w:right w:val="single" w:sz="4" w:space="0" w:color="000000"/>
            </w:tcBorders>
            <w:hideMark/>
          </w:tcPr>
          <w:p w14:paraId="3FAB3A8F"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3</w:t>
            </w:r>
          </w:p>
        </w:tc>
        <w:tc>
          <w:tcPr>
            <w:tcW w:w="2942" w:type="pct"/>
            <w:tcBorders>
              <w:top w:val="single" w:sz="4" w:space="0" w:color="000000"/>
              <w:left w:val="single" w:sz="4" w:space="0" w:color="000000"/>
              <w:bottom w:val="single" w:sz="4" w:space="0" w:color="000000"/>
              <w:right w:val="single" w:sz="4" w:space="0" w:color="000000"/>
            </w:tcBorders>
            <w:hideMark/>
          </w:tcPr>
          <w:p w14:paraId="26F25D3D" w14:textId="2CD22834" w:rsidR="000B037A" w:rsidRPr="00D4325E" w:rsidRDefault="00A31BE7"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електропроводимост</w:t>
            </w:r>
          </w:p>
        </w:tc>
        <w:tc>
          <w:tcPr>
            <w:tcW w:w="1729" w:type="pct"/>
            <w:tcBorders>
              <w:top w:val="single" w:sz="4" w:space="0" w:color="000000"/>
              <w:left w:val="single" w:sz="4" w:space="0" w:color="000000"/>
              <w:bottom w:val="single" w:sz="4" w:space="0" w:color="000000"/>
              <w:right w:val="single" w:sz="4" w:space="0" w:color="000000"/>
            </w:tcBorders>
            <w:hideMark/>
          </w:tcPr>
          <w:p w14:paraId="3AEFA61B"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1E1E8277" w14:textId="77777777" w:rsidTr="00C47629">
        <w:tc>
          <w:tcPr>
            <w:tcW w:w="329" w:type="pct"/>
            <w:tcBorders>
              <w:top w:val="single" w:sz="4" w:space="0" w:color="000000"/>
              <w:left w:val="single" w:sz="4" w:space="0" w:color="000000"/>
              <w:bottom w:val="single" w:sz="4" w:space="0" w:color="000000"/>
              <w:right w:val="single" w:sz="4" w:space="0" w:color="000000"/>
            </w:tcBorders>
          </w:tcPr>
          <w:p w14:paraId="004335E0"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4</w:t>
            </w:r>
          </w:p>
        </w:tc>
        <w:tc>
          <w:tcPr>
            <w:tcW w:w="2942" w:type="pct"/>
            <w:tcBorders>
              <w:top w:val="single" w:sz="4" w:space="0" w:color="000000"/>
              <w:left w:val="single" w:sz="4" w:space="0" w:color="000000"/>
              <w:bottom w:val="single" w:sz="4" w:space="0" w:color="000000"/>
              <w:right w:val="single" w:sz="4" w:space="0" w:color="000000"/>
            </w:tcBorders>
            <w:hideMark/>
          </w:tcPr>
          <w:p w14:paraId="2D769596" w14:textId="155D0C10" w:rsidR="000B037A" w:rsidRPr="00D4325E" w:rsidRDefault="00A31BE7"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остатъчен хлор</w:t>
            </w:r>
          </w:p>
        </w:tc>
        <w:tc>
          <w:tcPr>
            <w:tcW w:w="1729" w:type="pct"/>
            <w:tcBorders>
              <w:top w:val="single" w:sz="4" w:space="0" w:color="000000"/>
              <w:left w:val="single" w:sz="4" w:space="0" w:color="000000"/>
              <w:bottom w:val="single" w:sz="4" w:space="0" w:color="000000"/>
              <w:right w:val="single" w:sz="4" w:space="0" w:color="000000"/>
            </w:tcBorders>
          </w:tcPr>
          <w:p w14:paraId="395572B6"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1B1061D2" w14:textId="77777777" w:rsidTr="00C47629">
        <w:tc>
          <w:tcPr>
            <w:tcW w:w="329" w:type="pct"/>
            <w:tcBorders>
              <w:top w:val="single" w:sz="4" w:space="0" w:color="000000"/>
              <w:left w:val="single" w:sz="4" w:space="0" w:color="000000"/>
              <w:bottom w:val="single" w:sz="4" w:space="0" w:color="000000"/>
              <w:right w:val="single" w:sz="4" w:space="0" w:color="000000"/>
            </w:tcBorders>
          </w:tcPr>
          <w:p w14:paraId="137FDA9D"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5</w:t>
            </w:r>
          </w:p>
        </w:tc>
        <w:tc>
          <w:tcPr>
            <w:tcW w:w="2942" w:type="pct"/>
            <w:tcBorders>
              <w:top w:val="single" w:sz="4" w:space="0" w:color="000000"/>
              <w:left w:val="single" w:sz="4" w:space="0" w:color="000000"/>
              <w:bottom w:val="single" w:sz="4" w:space="0" w:color="000000"/>
              <w:right w:val="single" w:sz="4" w:space="0" w:color="000000"/>
            </w:tcBorders>
            <w:hideMark/>
          </w:tcPr>
          <w:p w14:paraId="2AF2622C" w14:textId="2DA48BFE" w:rsidR="000B037A" w:rsidRPr="00D4325E" w:rsidRDefault="00A31BE7"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температура</w:t>
            </w:r>
          </w:p>
        </w:tc>
        <w:tc>
          <w:tcPr>
            <w:tcW w:w="1729" w:type="pct"/>
            <w:tcBorders>
              <w:top w:val="single" w:sz="4" w:space="0" w:color="000000"/>
              <w:left w:val="single" w:sz="4" w:space="0" w:color="000000"/>
              <w:bottom w:val="single" w:sz="4" w:space="0" w:color="000000"/>
              <w:right w:val="single" w:sz="4" w:space="0" w:color="000000"/>
            </w:tcBorders>
          </w:tcPr>
          <w:p w14:paraId="2FAD011C"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40897BB9" w14:textId="77777777" w:rsidTr="00C47629">
        <w:tc>
          <w:tcPr>
            <w:tcW w:w="329" w:type="pct"/>
            <w:tcBorders>
              <w:top w:val="single" w:sz="4" w:space="0" w:color="000000"/>
              <w:left w:val="single" w:sz="4" w:space="0" w:color="000000"/>
              <w:bottom w:val="single" w:sz="4" w:space="0" w:color="000000"/>
              <w:right w:val="single" w:sz="4" w:space="0" w:color="000000"/>
            </w:tcBorders>
          </w:tcPr>
          <w:p w14:paraId="5E85762D"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6</w:t>
            </w:r>
          </w:p>
        </w:tc>
        <w:tc>
          <w:tcPr>
            <w:tcW w:w="2942" w:type="pct"/>
            <w:tcBorders>
              <w:top w:val="single" w:sz="4" w:space="0" w:color="000000"/>
              <w:left w:val="single" w:sz="4" w:space="0" w:color="000000"/>
              <w:bottom w:val="single" w:sz="4" w:space="0" w:color="000000"/>
              <w:right w:val="single" w:sz="4" w:space="0" w:color="000000"/>
            </w:tcBorders>
            <w:hideMark/>
          </w:tcPr>
          <w:p w14:paraId="411381BA" w14:textId="1C9B625F" w:rsidR="000B037A" w:rsidRPr="00D4325E" w:rsidRDefault="00A31BE7"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разтворен кислород</w:t>
            </w:r>
          </w:p>
        </w:tc>
        <w:tc>
          <w:tcPr>
            <w:tcW w:w="1729" w:type="pct"/>
            <w:tcBorders>
              <w:top w:val="single" w:sz="4" w:space="0" w:color="000000"/>
              <w:left w:val="single" w:sz="4" w:space="0" w:color="000000"/>
              <w:bottom w:val="single" w:sz="4" w:space="0" w:color="000000"/>
              <w:right w:val="single" w:sz="4" w:space="0" w:color="000000"/>
            </w:tcBorders>
          </w:tcPr>
          <w:p w14:paraId="24648D32"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082F0AAB" w14:textId="77777777" w:rsidTr="00C47629">
        <w:tc>
          <w:tcPr>
            <w:tcW w:w="329" w:type="pct"/>
            <w:tcBorders>
              <w:top w:val="single" w:sz="4" w:space="0" w:color="000000"/>
              <w:left w:val="single" w:sz="4" w:space="0" w:color="000000"/>
              <w:bottom w:val="single" w:sz="4" w:space="0" w:color="000000"/>
              <w:right w:val="single" w:sz="4" w:space="0" w:color="000000"/>
            </w:tcBorders>
          </w:tcPr>
          <w:p w14:paraId="755C49C3"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7</w:t>
            </w:r>
          </w:p>
        </w:tc>
        <w:tc>
          <w:tcPr>
            <w:tcW w:w="2942" w:type="pct"/>
            <w:tcBorders>
              <w:top w:val="single" w:sz="4" w:space="0" w:color="000000"/>
              <w:left w:val="single" w:sz="4" w:space="0" w:color="000000"/>
              <w:bottom w:val="single" w:sz="4" w:space="0" w:color="000000"/>
              <w:right w:val="single" w:sz="4" w:space="0" w:color="000000"/>
            </w:tcBorders>
          </w:tcPr>
          <w:p w14:paraId="7086AAB5" w14:textId="77777777" w:rsidR="000B037A" w:rsidRPr="00D4325E" w:rsidRDefault="000B037A"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ru-RU"/>
              </w:rPr>
              <w:t xml:space="preserve"> Сензорен модул за събиране и предаване на данните от един измервателен прибор</w:t>
            </w:r>
          </w:p>
        </w:tc>
        <w:tc>
          <w:tcPr>
            <w:tcW w:w="1729" w:type="pct"/>
            <w:tcBorders>
              <w:top w:val="single" w:sz="4" w:space="0" w:color="000000"/>
              <w:left w:val="single" w:sz="4" w:space="0" w:color="000000"/>
              <w:bottom w:val="single" w:sz="4" w:space="0" w:color="000000"/>
              <w:right w:val="single" w:sz="4" w:space="0" w:color="000000"/>
            </w:tcBorders>
          </w:tcPr>
          <w:p w14:paraId="794FDF1B"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6A8549F2" w14:textId="77777777" w:rsidTr="00C47629">
        <w:tc>
          <w:tcPr>
            <w:tcW w:w="329" w:type="pct"/>
            <w:tcBorders>
              <w:top w:val="single" w:sz="4" w:space="0" w:color="000000"/>
              <w:left w:val="single" w:sz="4" w:space="0" w:color="000000"/>
              <w:bottom w:val="single" w:sz="4" w:space="0" w:color="000000"/>
              <w:right w:val="single" w:sz="4" w:space="0" w:color="000000"/>
            </w:tcBorders>
          </w:tcPr>
          <w:p w14:paraId="0FB8FF57"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8</w:t>
            </w:r>
          </w:p>
        </w:tc>
        <w:tc>
          <w:tcPr>
            <w:tcW w:w="2942" w:type="pct"/>
            <w:tcBorders>
              <w:top w:val="single" w:sz="4" w:space="0" w:color="000000"/>
              <w:left w:val="single" w:sz="4" w:space="0" w:color="000000"/>
              <w:bottom w:val="single" w:sz="4" w:space="0" w:color="000000"/>
              <w:right w:val="single" w:sz="4" w:space="0" w:color="000000"/>
            </w:tcBorders>
          </w:tcPr>
          <w:p w14:paraId="47286F71" w14:textId="2C09856A" w:rsidR="000B037A" w:rsidRPr="00D4325E" w:rsidRDefault="000B037A"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ru-RU"/>
              </w:rPr>
              <w:t xml:space="preserve"> Сензорен модул (или комбинация от няколко модули) за събиране и предаване на данните от 1 /един/  до  4 /четири/  измервателни прибори</w:t>
            </w:r>
          </w:p>
        </w:tc>
        <w:tc>
          <w:tcPr>
            <w:tcW w:w="1729" w:type="pct"/>
            <w:tcBorders>
              <w:top w:val="single" w:sz="4" w:space="0" w:color="000000"/>
              <w:left w:val="single" w:sz="4" w:space="0" w:color="000000"/>
              <w:bottom w:val="single" w:sz="4" w:space="0" w:color="000000"/>
              <w:right w:val="single" w:sz="4" w:space="0" w:color="000000"/>
            </w:tcBorders>
          </w:tcPr>
          <w:p w14:paraId="75481CC9"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29F4FA5E" w14:textId="77777777" w:rsidTr="00C47629">
        <w:tc>
          <w:tcPr>
            <w:tcW w:w="329" w:type="pct"/>
            <w:tcBorders>
              <w:top w:val="single" w:sz="4" w:space="0" w:color="000000"/>
              <w:left w:val="single" w:sz="4" w:space="0" w:color="000000"/>
              <w:bottom w:val="single" w:sz="4" w:space="0" w:color="000000"/>
              <w:right w:val="single" w:sz="4" w:space="0" w:color="000000"/>
            </w:tcBorders>
          </w:tcPr>
          <w:p w14:paraId="1672BDBB"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9</w:t>
            </w:r>
          </w:p>
        </w:tc>
        <w:tc>
          <w:tcPr>
            <w:tcW w:w="2942" w:type="pct"/>
            <w:tcBorders>
              <w:top w:val="single" w:sz="4" w:space="0" w:color="000000"/>
              <w:left w:val="single" w:sz="4" w:space="0" w:color="000000"/>
              <w:bottom w:val="single" w:sz="4" w:space="0" w:color="000000"/>
              <w:right w:val="single" w:sz="4" w:space="0" w:color="000000"/>
            </w:tcBorders>
          </w:tcPr>
          <w:p w14:paraId="4AE5693A" w14:textId="79AAB60C" w:rsidR="000B037A" w:rsidRPr="00D4325E" w:rsidRDefault="000B037A"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ru-RU"/>
              </w:rPr>
              <w:t xml:space="preserve"> Сензорен модул (или комбинация от няколко модула) за събиране и предаване на данните от 1 /един/  до  6 /шест/  измервателни прибори</w:t>
            </w:r>
          </w:p>
        </w:tc>
        <w:tc>
          <w:tcPr>
            <w:tcW w:w="1729" w:type="pct"/>
            <w:tcBorders>
              <w:top w:val="single" w:sz="4" w:space="0" w:color="000000"/>
              <w:left w:val="single" w:sz="4" w:space="0" w:color="000000"/>
              <w:bottom w:val="single" w:sz="4" w:space="0" w:color="000000"/>
              <w:right w:val="single" w:sz="4" w:space="0" w:color="000000"/>
            </w:tcBorders>
          </w:tcPr>
          <w:p w14:paraId="5E02BC0C"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highlight w:val="yellow"/>
                <w:lang w:val="ru-RU"/>
              </w:rPr>
            </w:pPr>
          </w:p>
        </w:tc>
      </w:tr>
      <w:tr w:rsidR="000B037A" w:rsidRPr="00D4325E" w14:paraId="691C428E" w14:textId="77777777" w:rsidTr="00C47629">
        <w:tc>
          <w:tcPr>
            <w:tcW w:w="329" w:type="pct"/>
            <w:tcBorders>
              <w:top w:val="single" w:sz="4" w:space="0" w:color="000000"/>
              <w:left w:val="single" w:sz="4" w:space="0" w:color="000000"/>
              <w:bottom w:val="single" w:sz="4" w:space="0" w:color="000000"/>
              <w:right w:val="single" w:sz="4" w:space="0" w:color="000000"/>
            </w:tcBorders>
          </w:tcPr>
          <w:p w14:paraId="3635B21B"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10</w:t>
            </w:r>
          </w:p>
        </w:tc>
        <w:tc>
          <w:tcPr>
            <w:tcW w:w="2942" w:type="pct"/>
            <w:tcBorders>
              <w:top w:val="single" w:sz="4" w:space="0" w:color="000000"/>
              <w:left w:val="single" w:sz="4" w:space="0" w:color="000000"/>
              <w:bottom w:val="single" w:sz="4" w:space="0" w:color="000000"/>
              <w:right w:val="single" w:sz="4" w:space="0" w:color="000000"/>
            </w:tcBorders>
          </w:tcPr>
          <w:p w14:paraId="44FE7400" w14:textId="10199AD9" w:rsidR="000B037A" w:rsidRPr="00D4325E" w:rsidDel="003E61E9" w:rsidRDefault="000B037A"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ru-RU"/>
              </w:rPr>
              <w:t>Табло за монтаж  до 3 /три/ измервателни прибора и сензорен  модул/ли за събиране и предаване на данните от измерванията</w:t>
            </w:r>
          </w:p>
        </w:tc>
        <w:tc>
          <w:tcPr>
            <w:tcW w:w="1729" w:type="pct"/>
            <w:tcBorders>
              <w:top w:val="single" w:sz="4" w:space="0" w:color="000000"/>
              <w:left w:val="single" w:sz="4" w:space="0" w:color="000000"/>
              <w:bottom w:val="single" w:sz="4" w:space="0" w:color="000000"/>
              <w:right w:val="single" w:sz="4" w:space="0" w:color="000000"/>
            </w:tcBorders>
          </w:tcPr>
          <w:p w14:paraId="70B4F4B2"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highlight w:val="yellow"/>
                <w:lang w:val="ru-RU"/>
              </w:rPr>
            </w:pPr>
          </w:p>
        </w:tc>
      </w:tr>
      <w:tr w:rsidR="000B037A" w:rsidRPr="00D4325E" w14:paraId="3DC0B634" w14:textId="77777777" w:rsidTr="00C47629">
        <w:tc>
          <w:tcPr>
            <w:tcW w:w="329" w:type="pct"/>
            <w:tcBorders>
              <w:top w:val="single" w:sz="4" w:space="0" w:color="000000"/>
              <w:left w:val="single" w:sz="4" w:space="0" w:color="000000"/>
              <w:bottom w:val="single" w:sz="4" w:space="0" w:color="000000"/>
              <w:right w:val="single" w:sz="4" w:space="0" w:color="000000"/>
            </w:tcBorders>
          </w:tcPr>
          <w:p w14:paraId="7C321F05"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11</w:t>
            </w:r>
          </w:p>
        </w:tc>
        <w:tc>
          <w:tcPr>
            <w:tcW w:w="2942" w:type="pct"/>
            <w:tcBorders>
              <w:top w:val="single" w:sz="4" w:space="0" w:color="000000"/>
              <w:left w:val="single" w:sz="4" w:space="0" w:color="000000"/>
              <w:bottom w:val="single" w:sz="4" w:space="0" w:color="000000"/>
              <w:right w:val="single" w:sz="4" w:space="0" w:color="000000"/>
            </w:tcBorders>
          </w:tcPr>
          <w:p w14:paraId="29DCF010" w14:textId="4156437C" w:rsidR="000B037A" w:rsidRPr="00D4325E" w:rsidRDefault="000B037A"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ru-RU"/>
              </w:rPr>
              <w:t>Табло за монтаж  до  6 /шест/ измервателни прибора и сензорен  модул/ли за събиране и предаване на данните от измерванията</w:t>
            </w:r>
          </w:p>
        </w:tc>
        <w:tc>
          <w:tcPr>
            <w:tcW w:w="1729" w:type="pct"/>
            <w:tcBorders>
              <w:top w:val="single" w:sz="4" w:space="0" w:color="000000"/>
              <w:left w:val="single" w:sz="4" w:space="0" w:color="000000"/>
              <w:bottom w:val="single" w:sz="4" w:space="0" w:color="000000"/>
              <w:right w:val="single" w:sz="4" w:space="0" w:color="000000"/>
            </w:tcBorders>
          </w:tcPr>
          <w:p w14:paraId="1BF2695C"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highlight w:val="yellow"/>
                <w:lang w:val="ru-RU"/>
              </w:rPr>
            </w:pPr>
          </w:p>
        </w:tc>
      </w:tr>
      <w:tr w:rsidR="000B037A" w:rsidRPr="00D4325E" w14:paraId="4FC00278" w14:textId="77777777" w:rsidTr="00C47629">
        <w:tc>
          <w:tcPr>
            <w:tcW w:w="329" w:type="pct"/>
            <w:tcBorders>
              <w:top w:val="single" w:sz="4" w:space="0" w:color="000000"/>
              <w:left w:val="single" w:sz="4" w:space="0" w:color="000000"/>
              <w:bottom w:val="single" w:sz="4" w:space="0" w:color="000000"/>
              <w:right w:val="single" w:sz="4" w:space="0" w:color="000000"/>
            </w:tcBorders>
          </w:tcPr>
          <w:p w14:paraId="251AC32E"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12</w:t>
            </w:r>
          </w:p>
        </w:tc>
        <w:tc>
          <w:tcPr>
            <w:tcW w:w="2942" w:type="pct"/>
            <w:tcBorders>
              <w:top w:val="single" w:sz="4" w:space="0" w:color="000000"/>
              <w:left w:val="single" w:sz="4" w:space="0" w:color="000000"/>
              <w:bottom w:val="single" w:sz="4" w:space="0" w:color="000000"/>
              <w:right w:val="single" w:sz="4" w:space="0" w:color="000000"/>
            </w:tcBorders>
          </w:tcPr>
          <w:p w14:paraId="0EBE90D5" w14:textId="77777777" w:rsidR="000B037A" w:rsidRPr="00D4325E" w:rsidRDefault="000B037A" w:rsidP="00C47629">
            <w:pPr>
              <w:tabs>
                <w:tab w:val="right" w:pos="0"/>
                <w:tab w:val="center" w:pos="1418"/>
                <w:tab w:val="right" w:pos="1560"/>
                <w:tab w:val="left" w:pos="1701"/>
                <w:tab w:val="center" w:pos="4320"/>
                <w:tab w:val="right" w:pos="8640"/>
              </w:tabs>
              <w:spacing w:before="90" w:after="90"/>
              <w:ind w:right="57" w:hanging="23"/>
              <w:jc w:val="right"/>
              <w:rPr>
                <w:rFonts w:ascii="Verdana" w:hAnsi="Verdana"/>
                <w:sz w:val="20"/>
                <w:szCs w:val="20"/>
              </w:rPr>
            </w:pPr>
            <w:r w:rsidRPr="00D4325E">
              <w:rPr>
                <w:rFonts w:ascii="Verdana" w:hAnsi="Verdana"/>
                <w:sz w:val="20"/>
                <w:szCs w:val="20"/>
              </w:rPr>
              <w:t>Общо за обособената позиция</w:t>
            </w:r>
          </w:p>
        </w:tc>
        <w:tc>
          <w:tcPr>
            <w:tcW w:w="1729" w:type="pct"/>
            <w:tcBorders>
              <w:top w:val="single" w:sz="4" w:space="0" w:color="000000"/>
              <w:left w:val="single" w:sz="4" w:space="0" w:color="000000"/>
              <w:bottom w:val="single" w:sz="4" w:space="0" w:color="000000"/>
              <w:right w:val="single" w:sz="4" w:space="0" w:color="000000"/>
            </w:tcBorders>
          </w:tcPr>
          <w:p w14:paraId="3FC6FC0B"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highlight w:val="yellow"/>
              </w:rPr>
            </w:pPr>
          </w:p>
        </w:tc>
      </w:tr>
    </w:tbl>
    <w:p w14:paraId="142B9295" w14:textId="77777777" w:rsidR="000B037A" w:rsidRPr="00052689" w:rsidRDefault="000B037A" w:rsidP="00EC6563">
      <w:pPr>
        <w:pStyle w:val="ListParagraph"/>
        <w:keepNext/>
        <w:jc w:val="both"/>
        <w:outlineLvl w:val="0"/>
        <w:rPr>
          <w:lang w:eastAsia="x-none"/>
        </w:rPr>
      </w:pPr>
    </w:p>
    <w:p w14:paraId="66A32190" w14:textId="77777777" w:rsidR="000B037A" w:rsidRPr="00D4325E" w:rsidRDefault="000B037A" w:rsidP="00C259B6">
      <w:pPr>
        <w:numPr>
          <w:ilvl w:val="0"/>
          <w:numId w:val="45"/>
        </w:numPr>
        <w:tabs>
          <w:tab w:val="left" w:pos="900"/>
          <w:tab w:val="num" w:pos="1080"/>
          <w:tab w:val="left" w:leader="dot" w:pos="12960"/>
        </w:tabs>
        <w:spacing w:after="120"/>
        <w:ind w:left="900" w:hanging="900"/>
        <w:jc w:val="both"/>
        <w:rPr>
          <w:rFonts w:ascii="Verdana" w:hAnsi="Verdana"/>
          <w:bCs/>
          <w:iCs/>
          <w:sz w:val="20"/>
          <w:szCs w:val="20"/>
          <w:lang w:val="ru-RU"/>
        </w:rPr>
      </w:pPr>
      <w:r w:rsidRPr="00D4325E">
        <w:rPr>
          <w:rFonts w:ascii="Verdana" w:hAnsi="Verdana"/>
          <w:sz w:val="20"/>
          <w:szCs w:val="20"/>
          <w:lang w:val="ru-RU"/>
        </w:rPr>
        <w:t xml:space="preserve">ЦЕНОВА ТАБЛИЦА за </w:t>
      </w:r>
      <w:r w:rsidRPr="00D4325E">
        <w:rPr>
          <w:rFonts w:ascii="Verdana" w:hAnsi="Verdana"/>
          <w:bCs/>
          <w:iCs/>
          <w:sz w:val="20"/>
          <w:szCs w:val="20"/>
          <w:lang w:val="ru-RU"/>
        </w:rPr>
        <w:t xml:space="preserve">обособена позиция 3 - </w:t>
      </w:r>
      <w:r w:rsidRPr="00D4325E">
        <w:rPr>
          <w:rFonts w:ascii="Verdana" w:hAnsi="Verdana" w:cs="Arial"/>
          <w:sz w:val="20"/>
          <w:szCs w:val="20"/>
          <w:lang w:val="ru-RU"/>
        </w:rPr>
        <w:t xml:space="preserve">Доставка, монтаж, настройка и въвеждане в експлоатация на процесни контролно-измервателни прибори </w:t>
      </w:r>
      <w:r w:rsidRPr="00D4325E">
        <w:rPr>
          <w:rFonts w:ascii="Verdana" w:hAnsi="Verdana" w:cs="Arial"/>
          <w:sz w:val="20"/>
          <w:szCs w:val="20"/>
          <w:lang w:val="ru-RU"/>
        </w:rPr>
        <w:lastRenderedPageBreak/>
        <w:t>за измерване на качествените показатели на питейната вода чрез потопен монтаж</w:t>
      </w:r>
    </w:p>
    <w:p w14:paraId="1B4B7D70" w14:textId="77777777" w:rsidR="000B037A" w:rsidRPr="00A634CB" w:rsidRDefault="000B037A" w:rsidP="00EC6563">
      <w:pPr>
        <w:pStyle w:val="ListParagraph"/>
        <w:tabs>
          <w:tab w:val="left" w:pos="567"/>
        </w:tabs>
        <w:jc w:val="both"/>
        <w:rPr>
          <w:b/>
          <w:bCs/>
          <w:iCs/>
          <w:lang w:val="ru-RU"/>
        </w:rPr>
      </w:pP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5392"/>
        <w:gridCol w:w="3169"/>
      </w:tblGrid>
      <w:tr w:rsidR="000B037A" w:rsidRPr="00D4325E" w14:paraId="32B0C093" w14:textId="77777777" w:rsidTr="00C47629">
        <w:trPr>
          <w:tblHeader/>
        </w:trPr>
        <w:tc>
          <w:tcPr>
            <w:tcW w:w="329" w:type="pct"/>
            <w:tcBorders>
              <w:top w:val="single" w:sz="4" w:space="0" w:color="000000"/>
              <w:left w:val="single" w:sz="4" w:space="0" w:color="000000"/>
              <w:bottom w:val="single" w:sz="4" w:space="0" w:color="000000"/>
              <w:right w:val="single" w:sz="4" w:space="0" w:color="000000"/>
            </w:tcBorders>
            <w:hideMark/>
          </w:tcPr>
          <w:p w14:paraId="3A17E949"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b/>
                <w:sz w:val="20"/>
                <w:szCs w:val="20"/>
              </w:rPr>
            </w:pPr>
            <w:r w:rsidRPr="00D4325E">
              <w:rPr>
                <w:rFonts w:ascii="Verdana" w:hAnsi="Verdana"/>
                <w:b/>
                <w:sz w:val="20"/>
                <w:szCs w:val="20"/>
              </w:rPr>
              <w:t>№</w:t>
            </w:r>
          </w:p>
        </w:tc>
        <w:tc>
          <w:tcPr>
            <w:tcW w:w="2942" w:type="pct"/>
            <w:tcBorders>
              <w:top w:val="single" w:sz="4" w:space="0" w:color="000000"/>
              <w:left w:val="single" w:sz="4" w:space="0" w:color="000000"/>
              <w:bottom w:val="single" w:sz="4" w:space="0" w:color="000000"/>
              <w:right w:val="single" w:sz="4" w:space="0" w:color="000000"/>
            </w:tcBorders>
            <w:hideMark/>
          </w:tcPr>
          <w:p w14:paraId="425D66D1" w14:textId="77777777" w:rsidR="000B037A" w:rsidRPr="00D4325E" w:rsidRDefault="000B037A" w:rsidP="00C47629">
            <w:pPr>
              <w:tabs>
                <w:tab w:val="right" w:pos="0"/>
                <w:tab w:val="center" w:pos="1418"/>
                <w:tab w:val="right" w:pos="1560"/>
                <w:tab w:val="left" w:pos="1701"/>
                <w:tab w:val="center" w:pos="4320"/>
                <w:tab w:val="right" w:pos="8640"/>
              </w:tabs>
              <w:spacing w:before="90" w:after="90"/>
              <w:ind w:right="57" w:hanging="23"/>
              <w:jc w:val="center"/>
              <w:rPr>
                <w:rFonts w:ascii="Verdana" w:hAnsi="Verdana"/>
                <w:b/>
                <w:sz w:val="20"/>
                <w:szCs w:val="20"/>
              </w:rPr>
            </w:pPr>
            <w:r w:rsidRPr="00D4325E">
              <w:rPr>
                <w:rFonts w:ascii="Verdana" w:hAnsi="Verdana"/>
                <w:b/>
                <w:sz w:val="20"/>
                <w:szCs w:val="20"/>
              </w:rPr>
              <w:t>Наименование</w:t>
            </w:r>
          </w:p>
        </w:tc>
        <w:tc>
          <w:tcPr>
            <w:tcW w:w="1729" w:type="pct"/>
            <w:tcBorders>
              <w:top w:val="single" w:sz="4" w:space="0" w:color="000000"/>
              <w:left w:val="single" w:sz="4" w:space="0" w:color="000000"/>
              <w:bottom w:val="single" w:sz="4" w:space="0" w:color="000000"/>
              <w:right w:val="single" w:sz="4" w:space="0" w:color="000000"/>
            </w:tcBorders>
            <w:hideMark/>
          </w:tcPr>
          <w:p w14:paraId="143E3CD7"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center"/>
              <w:rPr>
                <w:rFonts w:ascii="Verdana" w:hAnsi="Verdana"/>
                <w:b/>
                <w:sz w:val="20"/>
                <w:szCs w:val="20"/>
                <w:lang w:val="ru-RU"/>
              </w:rPr>
            </w:pPr>
            <w:r w:rsidRPr="00D4325E">
              <w:rPr>
                <w:rFonts w:ascii="Verdana" w:hAnsi="Verdana"/>
                <w:b/>
                <w:sz w:val="20"/>
                <w:szCs w:val="20"/>
                <w:lang w:val="ru-RU"/>
              </w:rPr>
              <w:t>Единична цена в лева без ДДС</w:t>
            </w:r>
          </w:p>
        </w:tc>
      </w:tr>
      <w:tr w:rsidR="000B037A" w:rsidRPr="00D4325E" w14:paraId="6CFC169F" w14:textId="77777777" w:rsidTr="00C47629">
        <w:tc>
          <w:tcPr>
            <w:tcW w:w="329" w:type="pct"/>
            <w:tcBorders>
              <w:top w:val="single" w:sz="4" w:space="0" w:color="000000"/>
              <w:left w:val="single" w:sz="4" w:space="0" w:color="000000"/>
              <w:bottom w:val="single" w:sz="4" w:space="0" w:color="000000"/>
              <w:right w:val="single" w:sz="4" w:space="0" w:color="000000"/>
            </w:tcBorders>
            <w:hideMark/>
          </w:tcPr>
          <w:p w14:paraId="41D89148"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1</w:t>
            </w:r>
          </w:p>
        </w:tc>
        <w:tc>
          <w:tcPr>
            <w:tcW w:w="2942" w:type="pct"/>
            <w:tcBorders>
              <w:top w:val="single" w:sz="4" w:space="0" w:color="000000"/>
              <w:left w:val="single" w:sz="4" w:space="0" w:color="000000"/>
              <w:bottom w:val="single" w:sz="4" w:space="0" w:color="000000"/>
              <w:right w:val="single" w:sz="4" w:space="0" w:color="000000"/>
            </w:tcBorders>
            <w:hideMark/>
          </w:tcPr>
          <w:p w14:paraId="2C4A54BE" w14:textId="2567BEEB" w:rsidR="000B037A" w:rsidRPr="00D4325E" w:rsidRDefault="007A2E8B"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мътност</w:t>
            </w:r>
          </w:p>
        </w:tc>
        <w:tc>
          <w:tcPr>
            <w:tcW w:w="1729" w:type="pct"/>
            <w:tcBorders>
              <w:top w:val="single" w:sz="4" w:space="0" w:color="000000"/>
              <w:left w:val="single" w:sz="4" w:space="0" w:color="000000"/>
              <w:bottom w:val="single" w:sz="4" w:space="0" w:color="000000"/>
              <w:right w:val="single" w:sz="4" w:space="0" w:color="000000"/>
            </w:tcBorders>
            <w:hideMark/>
          </w:tcPr>
          <w:p w14:paraId="3AA1D1D8"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0FF97CA8" w14:textId="77777777" w:rsidTr="00C47629">
        <w:tc>
          <w:tcPr>
            <w:tcW w:w="329" w:type="pct"/>
            <w:tcBorders>
              <w:top w:val="single" w:sz="4" w:space="0" w:color="000000"/>
              <w:left w:val="single" w:sz="4" w:space="0" w:color="000000"/>
              <w:bottom w:val="single" w:sz="4" w:space="0" w:color="000000"/>
              <w:right w:val="single" w:sz="4" w:space="0" w:color="000000"/>
            </w:tcBorders>
            <w:hideMark/>
          </w:tcPr>
          <w:p w14:paraId="1DFCB2B9"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2</w:t>
            </w:r>
          </w:p>
        </w:tc>
        <w:tc>
          <w:tcPr>
            <w:tcW w:w="2942" w:type="pct"/>
            <w:tcBorders>
              <w:top w:val="single" w:sz="4" w:space="0" w:color="000000"/>
              <w:left w:val="single" w:sz="4" w:space="0" w:color="000000"/>
              <w:bottom w:val="single" w:sz="4" w:space="0" w:color="000000"/>
              <w:right w:val="single" w:sz="4" w:space="0" w:color="000000"/>
            </w:tcBorders>
            <w:hideMark/>
          </w:tcPr>
          <w:p w14:paraId="0261187C" w14:textId="1814132B" w:rsidR="000B037A" w:rsidRPr="00D4325E" w:rsidRDefault="007A2E8B" w:rsidP="00C47629">
            <w:pPr>
              <w:tabs>
                <w:tab w:val="right" w:pos="0"/>
                <w:tab w:val="center" w:pos="1418"/>
                <w:tab w:val="right" w:pos="1560"/>
                <w:tab w:val="left" w:pos="1701"/>
                <w:tab w:val="center" w:pos="4320"/>
                <w:tab w:val="right" w:pos="8640"/>
              </w:tabs>
              <w:spacing w:before="90" w:after="90"/>
              <w:ind w:right="57"/>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рН</w:t>
            </w:r>
          </w:p>
        </w:tc>
        <w:tc>
          <w:tcPr>
            <w:tcW w:w="1729" w:type="pct"/>
            <w:tcBorders>
              <w:top w:val="single" w:sz="4" w:space="0" w:color="000000"/>
              <w:left w:val="single" w:sz="4" w:space="0" w:color="000000"/>
              <w:bottom w:val="single" w:sz="4" w:space="0" w:color="000000"/>
              <w:right w:val="single" w:sz="4" w:space="0" w:color="000000"/>
            </w:tcBorders>
            <w:hideMark/>
          </w:tcPr>
          <w:p w14:paraId="61F50624"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05236109" w14:textId="77777777" w:rsidTr="00C47629">
        <w:tc>
          <w:tcPr>
            <w:tcW w:w="329" w:type="pct"/>
            <w:tcBorders>
              <w:top w:val="single" w:sz="4" w:space="0" w:color="000000"/>
              <w:left w:val="single" w:sz="4" w:space="0" w:color="000000"/>
              <w:bottom w:val="single" w:sz="4" w:space="0" w:color="000000"/>
              <w:right w:val="single" w:sz="4" w:space="0" w:color="000000"/>
            </w:tcBorders>
            <w:hideMark/>
          </w:tcPr>
          <w:p w14:paraId="713000E3"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3</w:t>
            </w:r>
          </w:p>
        </w:tc>
        <w:tc>
          <w:tcPr>
            <w:tcW w:w="2942" w:type="pct"/>
            <w:tcBorders>
              <w:top w:val="single" w:sz="4" w:space="0" w:color="000000"/>
              <w:left w:val="single" w:sz="4" w:space="0" w:color="000000"/>
              <w:bottom w:val="single" w:sz="4" w:space="0" w:color="000000"/>
              <w:right w:val="single" w:sz="4" w:space="0" w:color="000000"/>
            </w:tcBorders>
            <w:hideMark/>
          </w:tcPr>
          <w:p w14:paraId="599EE5B8" w14:textId="55300B46" w:rsidR="000B037A" w:rsidRPr="00D4325E" w:rsidRDefault="007A2E8B"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електропроводимост</w:t>
            </w:r>
          </w:p>
        </w:tc>
        <w:tc>
          <w:tcPr>
            <w:tcW w:w="1729" w:type="pct"/>
            <w:tcBorders>
              <w:top w:val="single" w:sz="4" w:space="0" w:color="000000"/>
              <w:left w:val="single" w:sz="4" w:space="0" w:color="000000"/>
              <w:bottom w:val="single" w:sz="4" w:space="0" w:color="000000"/>
              <w:right w:val="single" w:sz="4" w:space="0" w:color="000000"/>
            </w:tcBorders>
            <w:hideMark/>
          </w:tcPr>
          <w:p w14:paraId="3FDFBB5B"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514EF2F7" w14:textId="77777777" w:rsidTr="00C47629">
        <w:tc>
          <w:tcPr>
            <w:tcW w:w="329" w:type="pct"/>
            <w:tcBorders>
              <w:top w:val="single" w:sz="4" w:space="0" w:color="000000"/>
              <w:left w:val="single" w:sz="4" w:space="0" w:color="000000"/>
              <w:bottom w:val="single" w:sz="4" w:space="0" w:color="000000"/>
              <w:right w:val="single" w:sz="4" w:space="0" w:color="000000"/>
            </w:tcBorders>
          </w:tcPr>
          <w:p w14:paraId="394E5AFB"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4</w:t>
            </w:r>
          </w:p>
        </w:tc>
        <w:tc>
          <w:tcPr>
            <w:tcW w:w="2942" w:type="pct"/>
            <w:tcBorders>
              <w:top w:val="single" w:sz="4" w:space="0" w:color="000000"/>
              <w:left w:val="single" w:sz="4" w:space="0" w:color="000000"/>
              <w:bottom w:val="single" w:sz="4" w:space="0" w:color="000000"/>
              <w:right w:val="single" w:sz="4" w:space="0" w:color="000000"/>
            </w:tcBorders>
            <w:hideMark/>
          </w:tcPr>
          <w:p w14:paraId="0E051851" w14:textId="2F2D4E2E" w:rsidR="000B037A" w:rsidRPr="00D4325E" w:rsidRDefault="007A2E8B"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температура</w:t>
            </w:r>
          </w:p>
        </w:tc>
        <w:tc>
          <w:tcPr>
            <w:tcW w:w="1729" w:type="pct"/>
            <w:tcBorders>
              <w:top w:val="single" w:sz="4" w:space="0" w:color="000000"/>
              <w:left w:val="single" w:sz="4" w:space="0" w:color="000000"/>
              <w:bottom w:val="single" w:sz="4" w:space="0" w:color="000000"/>
              <w:right w:val="single" w:sz="4" w:space="0" w:color="000000"/>
            </w:tcBorders>
          </w:tcPr>
          <w:p w14:paraId="748299B0"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234C27CC" w14:textId="77777777" w:rsidTr="00C47629">
        <w:tc>
          <w:tcPr>
            <w:tcW w:w="329" w:type="pct"/>
            <w:tcBorders>
              <w:top w:val="single" w:sz="4" w:space="0" w:color="000000"/>
              <w:left w:val="single" w:sz="4" w:space="0" w:color="000000"/>
              <w:bottom w:val="single" w:sz="4" w:space="0" w:color="000000"/>
              <w:right w:val="single" w:sz="4" w:space="0" w:color="000000"/>
            </w:tcBorders>
          </w:tcPr>
          <w:p w14:paraId="5CCBDBA6"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5</w:t>
            </w:r>
          </w:p>
        </w:tc>
        <w:tc>
          <w:tcPr>
            <w:tcW w:w="2942" w:type="pct"/>
            <w:tcBorders>
              <w:top w:val="single" w:sz="4" w:space="0" w:color="000000"/>
              <w:left w:val="single" w:sz="4" w:space="0" w:color="000000"/>
              <w:bottom w:val="single" w:sz="4" w:space="0" w:color="000000"/>
              <w:right w:val="single" w:sz="4" w:space="0" w:color="000000"/>
            </w:tcBorders>
            <w:hideMark/>
          </w:tcPr>
          <w:p w14:paraId="13B65B0E" w14:textId="781CF4B4" w:rsidR="000B037A" w:rsidRPr="00D4325E" w:rsidRDefault="007A2E8B"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разтворен кислород</w:t>
            </w:r>
          </w:p>
        </w:tc>
        <w:tc>
          <w:tcPr>
            <w:tcW w:w="1729" w:type="pct"/>
            <w:tcBorders>
              <w:top w:val="single" w:sz="4" w:space="0" w:color="000000"/>
              <w:left w:val="single" w:sz="4" w:space="0" w:color="000000"/>
              <w:bottom w:val="single" w:sz="4" w:space="0" w:color="000000"/>
              <w:right w:val="single" w:sz="4" w:space="0" w:color="000000"/>
            </w:tcBorders>
          </w:tcPr>
          <w:p w14:paraId="55CFE334"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18A6A1DA" w14:textId="77777777" w:rsidTr="00C47629">
        <w:tc>
          <w:tcPr>
            <w:tcW w:w="329" w:type="pct"/>
            <w:tcBorders>
              <w:top w:val="single" w:sz="4" w:space="0" w:color="000000"/>
              <w:left w:val="single" w:sz="4" w:space="0" w:color="000000"/>
              <w:bottom w:val="single" w:sz="4" w:space="0" w:color="000000"/>
              <w:right w:val="single" w:sz="4" w:space="0" w:color="000000"/>
            </w:tcBorders>
          </w:tcPr>
          <w:p w14:paraId="3B9F71C9"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6</w:t>
            </w:r>
          </w:p>
        </w:tc>
        <w:tc>
          <w:tcPr>
            <w:tcW w:w="2942" w:type="pct"/>
            <w:tcBorders>
              <w:top w:val="single" w:sz="4" w:space="0" w:color="000000"/>
              <w:left w:val="single" w:sz="4" w:space="0" w:color="000000"/>
              <w:bottom w:val="single" w:sz="4" w:space="0" w:color="000000"/>
              <w:right w:val="single" w:sz="4" w:space="0" w:color="000000"/>
            </w:tcBorders>
          </w:tcPr>
          <w:p w14:paraId="6EDCFA18" w14:textId="2F1F76BD" w:rsidR="000B037A" w:rsidRPr="00D4325E" w:rsidRDefault="000B037A"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ru-RU"/>
              </w:rPr>
              <w:t xml:space="preserve"> Сензорен модул за събиране и предаване на данните от един измервателен прибор</w:t>
            </w:r>
          </w:p>
        </w:tc>
        <w:tc>
          <w:tcPr>
            <w:tcW w:w="1729" w:type="pct"/>
            <w:tcBorders>
              <w:top w:val="single" w:sz="4" w:space="0" w:color="000000"/>
              <w:left w:val="single" w:sz="4" w:space="0" w:color="000000"/>
              <w:bottom w:val="single" w:sz="4" w:space="0" w:color="000000"/>
              <w:right w:val="single" w:sz="4" w:space="0" w:color="000000"/>
            </w:tcBorders>
          </w:tcPr>
          <w:p w14:paraId="2E734EE6"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7A5E59D9" w14:textId="77777777" w:rsidTr="00C47629">
        <w:tc>
          <w:tcPr>
            <w:tcW w:w="329" w:type="pct"/>
            <w:tcBorders>
              <w:top w:val="single" w:sz="4" w:space="0" w:color="000000"/>
              <w:left w:val="single" w:sz="4" w:space="0" w:color="000000"/>
              <w:bottom w:val="single" w:sz="4" w:space="0" w:color="000000"/>
              <w:right w:val="single" w:sz="4" w:space="0" w:color="000000"/>
            </w:tcBorders>
          </w:tcPr>
          <w:p w14:paraId="4B9BE8EF"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7</w:t>
            </w:r>
          </w:p>
        </w:tc>
        <w:tc>
          <w:tcPr>
            <w:tcW w:w="2942" w:type="pct"/>
            <w:tcBorders>
              <w:top w:val="single" w:sz="4" w:space="0" w:color="000000"/>
              <w:left w:val="single" w:sz="4" w:space="0" w:color="000000"/>
              <w:bottom w:val="single" w:sz="4" w:space="0" w:color="000000"/>
              <w:right w:val="single" w:sz="4" w:space="0" w:color="000000"/>
            </w:tcBorders>
          </w:tcPr>
          <w:p w14:paraId="3743F044" w14:textId="651B0FAB" w:rsidR="000B037A" w:rsidRPr="00D4325E" w:rsidRDefault="000B037A"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ru-RU"/>
              </w:rPr>
              <w:t xml:space="preserve"> Сензорен модул (или комбинация от няколко модула) за събиране и предаване на данните от 1 /един/ до  5 /пет/  измервателни прибори</w:t>
            </w:r>
          </w:p>
        </w:tc>
        <w:tc>
          <w:tcPr>
            <w:tcW w:w="1729" w:type="pct"/>
            <w:tcBorders>
              <w:top w:val="single" w:sz="4" w:space="0" w:color="000000"/>
              <w:left w:val="single" w:sz="4" w:space="0" w:color="000000"/>
              <w:bottom w:val="single" w:sz="4" w:space="0" w:color="000000"/>
              <w:right w:val="single" w:sz="4" w:space="0" w:color="000000"/>
            </w:tcBorders>
          </w:tcPr>
          <w:p w14:paraId="44653991"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6E59D5E7" w14:textId="77777777" w:rsidTr="00C47629">
        <w:tc>
          <w:tcPr>
            <w:tcW w:w="329" w:type="pct"/>
            <w:tcBorders>
              <w:top w:val="single" w:sz="4" w:space="0" w:color="000000"/>
              <w:left w:val="single" w:sz="4" w:space="0" w:color="000000"/>
              <w:bottom w:val="single" w:sz="4" w:space="0" w:color="000000"/>
              <w:right w:val="single" w:sz="4" w:space="0" w:color="000000"/>
            </w:tcBorders>
          </w:tcPr>
          <w:p w14:paraId="10A9C26F"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9</w:t>
            </w:r>
          </w:p>
        </w:tc>
        <w:tc>
          <w:tcPr>
            <w:tcW w:w="2942" w:type="pct"/>
            <w:tcBorders>
              <w:top w:val="single" w:sz="4" w:space="0" w:color="000000"/>
              <w:left w:val="single" w:sz="4" w:space="0" w:color="000000"/>
              <w:bottom w:val="single" w:sz="4" w:space="0" w:color="000000"/>
              <w:right w:val="single" w:sz="4" w:space="0" w:color="000000"/>
            </w:tcBorders>
          </w:tcPr>
          <w:p w14:paraId="5B94E5AD" w14:textId="77777777" w:rsidR="000B037A" w:rsidRPr="00D4325E" w:rsidDel="003E61E9" w:rsidRDefault="000B037A"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bCs/>
                <w:iCs/>
                <w:sz w:val="20"/>
                <w:szCs w:val="20"/>
                <w:lang w:val="ru-RU"/>
              </w:rPr>
              <w:t>Съоръжение за потопен монтаж на един сензор  на дълбочина до 60м под водната повърхност, включваща осигуряване със стоманено въже, верига или друго за надеждното потопяване и изваждане на уредите</w:t>
            </w:r>
          </w:p>
        </w:tc>
        <w:tc>
          <w:tcPr>
            <w:tcW w:w="1729" w:type="pct"/>
            <w:tcBorders>
              <w:top w:val="single" w:sz="4" w:space="0" w:color="000000"/>
              <w:left w:val="single" w:sz="4" w:space="0" w:color="000000"/>
              <w:bottom w:val="single" w:sz="4" w:space="0" w:color="000000"/>
              <w:right w:val="single" w:sz="4" w:space="0" w:color="000000"/>
            </w:tcBorders>
          </w:tcPr>
          <w:p w14:paraId="7A3C1761"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highlight w:val="yellow"/>
                <w:lang w:val="ru-RU"/>
              </w:rPr>
            </w:pPr>
          </w:p>
        </w:tc>
      </w:tr>
      <w:tr w:rsidR="000B037A" w:rsidRPr="00D4325E" w14:paraId="2CF0CA76" w14:textId="77777777" w:rsidTr="00C47629">
        <w:tc>
          <w:tcPr>
            <w:tcW w:w="329" w:type="pct"/>
            <w:tcBorders>
              <w:top w:val="single" w:sz="4" w:space="0" w:color="000000"/>
              <w:left w:val="single" w:sz="4" w:space="0" w:color="000000"/>
              <w:bottom w:val="single" w:sz="4" w:space="0" w:color="000000"/>
              <w:right w:val="single" w:sz="4" w:space="0" w:color="000000"/>
            </w:tcBorders>
          </w:tcPr>
          <w:p w14:paraId="076FEDE4"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10</w:t>
            </w:r>
          </w:p>
        </w:tc>
        <w:tc>
          <w:tcPr>
            <w:tcW w:w="2942" w:type="pct"/>
            <w:tcBorders>
              <w:top w:val="single" w:sz="4" w:space="0" w:color="000000"/>
              <w:left w:val="single" w:sz="4" w:space="0" w:color="000000"/>
              <w:bottom w:val="single" w:sz="4" w:space="0" w:color="000000"/>
              <w:right w:val="single" w:sz="4" w:space="0" w:color="000000"/>
            </w:tcBorders>
          </w:tcPr>
          <w:p w14:paraId="6C05F7C0" w14:textId="77777777" w:rsidR="000B037A" w:rsidRPr="00D4325E" w:rsidRDefault="000B037A" w:rsidP="00C47629">
            <w:pPr>
              <w:tabs>
                <w:tab w:val="right" w:pos="0"/>
                <w:tab w:val="center" w:pos="1418"/>
                <w:tab w:val="right" w:pos="1560"/>
                <w:tab w:val="left" w:pos="1701"/>
                <w:tab w:val="center" w:pos="4320"/>
                <w:tab w:val="right" w:pos="8640"/>
              </w:tabs>
              <w:spacing w:before="90" w:after="90"/>
              <w:ind w:right="57" w:hanging="23"/>
              <w:jc w:val="right"/>
              <w:rPr>
                <w:rFonts w:ascii="Verdana" w:hAnsi="Verdana"/>
                <w:sz w:val="20"/>
                <w:szCs w:val="20"/>
              </w:rPr>
            </w:pPr>
            <w:r w:rsidRPr="00D4325E">
              <w:rPr>
                <w:rFonts w:ascii="Verdana" w:hAnsi="Verdana"/>
                <w:sz w:val="20"/>
                <w:szCs w:val="20"/>
              </w:rPr>
              <w:t>Общо за обособената позиция</w:t>
            </w:r>
          </w:p>
        </w:tc>
        <w:tc>
          <w:tcPr>
            <w:tcW w:w="1729" w:type="pct"/>
            <w:tcBorders>
              <w:top w:val="single" w:sz="4" w:space="0" w:color="000000"/>
              <w:left w:val="single" w:sz="4" w:space="0" w:color="000000"/>
              <w:bottom w:val="single" w:sz="4" w:space="0" w:color="000000"/>
              <w:right w:val="single" w:sz="4" w:space="0" w:color="000000"/>
            </w:tcBorders>
          </w:tcPr>
          <w:p w14:paraId="3BFE7C3B"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highlight w:val="yellow"/>
              </w:rPr>
            </w:pPr>
          </w:p>
        </w:tc>
      </w:tr>
    </w:tbl>
    <w:p w14:paraId="2C93E157" w14:textId="77777777" w:rsidR="000B037A" w:rsidRPr="000B037A" w:rsidRDefault="000B037A" w:rsidP="00EC6563">
      <w:pPr>
        <w:pStyle w:val="ListParagraph"/>
        <w:tabs>
          <w:tab w:val="left" w:pos="567"/>
        </w:tabs>
        <w:jc w:val="both"/>
        <w:rPr>
          <w:b/>
        </w:rPr>
      </w:pPr>
    </w:p>
    <w:p w14:paraId="4038A397" w14:textId="77777777" w:rsidR="000B037A" w:rsidRPr="00D4325E" w:rsidRDefault="000B037A" w:rsidP="00C259B6">
      <w:pPr>
        <w:numPr>
          <w:ilvl w:val="0"/>
          <w:numId w:val="45"/>
        </w:numPr>
        <w:tabs>
          <w:tab w:val="left" w:pos="900"/>
          <w:tab w:val="num" w:pos="1080"/>
          <w:tab w:val="left" w:leader="dot" w:pos="12960"/>
        </w:tabs>
        <w:spacing w:after="120"/>
        <w:ind w:left="900" w:hanging="900"/>
        <w:jc w:val="both"/>
        <w:rPr>
          <w:rFonts w:ascii="Verdana" w:hAnsi="Verdana"/>
          <w:bCs/>
          <w:iCs/>
          <w:sz w:val="20"/>
          <w:szCs w:val="20"/>
          <w:lang w:val="ru-RU"/>
        </w:rPr>
      </w:pPr>
      <w:r w:rsidRPr="00D4325E">
        <w:rPr>
          <w:rFonts w:ascii="Verdana" w:hAnsi="Verdana"/>
          <w:sz w:val="20"/>
          <w:szCs w:val="20"/>
          <w:lang w:val="ru-RU"/>
        </w:rPr>
        <w:t xml:space="preserve">ЦЕНОВА ТАБЛИЦА за </w:t>
      </w:r>
      <w:r w:rsidRPr="00D4325E">
        <w:rPr>
          <w:rFonts w:ascii="Verdana" w:hAnsi="Verdana"/>
          <w:bCs/>
          <w:iCs/>
          <w:sz w:val="20"/>
          <w:szCs w:val="20"/>
          <w:lang w:val="ru-RU"/>
        </w:rPr>
        <w:t xml:space="preserve">обособена позиция 4 - </w:t>
      </w:r>
      <w:r w:rsidRPr="00D4325E">
        <w:rPr>
          <w:rFonts w:ascii="Verdana" w:hAnsi="Verdana" w:cs="Arial"/>
          <w:sz w:val="20"/>
          <w:szCs w:val="20"/>
          <w:lang w:val="ru-RU"/>
        </w:rPr>
        <w:t>Доставка, монтаж, настройка и въвеждане в експлоатация на процесни контролно-измервателни прибори за измерване на качествените показатели на отпадъчната вода</w:t>
      </w: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5392"/>
        <w:gridCol w:w="3169"/>
      </w:tblGrid>
      <w:tr w:rsidR="000B037A" w:rsidRPr="00D4325E" w14:paraId="47DF30B0" w14:textId="77777777" w:rsidTr="00C47629">
        <w:trPr>
          <w:tblHeader/>
        </w:trPr>
        <w:tc>
          <w:tcPr>
            <w:tcW w:w="329" w:type="pct"/>
            <w:tcBorders>
              <w:top w:val="single" w:sz="4" w:space="0" w:color="000000"/>
              <w:left w:val="single" w:sz="4" w:space="0" w:color="000000"/>
              <w:bottom w:val="single" w:sz="4" w:space="0" w:color="000000"/>
              <w:right w:val="single" w:sz="4" w:space="0" w:color="000000"/>
            </w:tcBorders>
            <w:hideMark/>
          </w:tcPr>
          <w:p w14:paraId="175A0FCB"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b/>
                <w:sz w:val="20"/>
                <w:szCs w:val="20"/>
              </w:rPr>
            </w:pPr>
            <w:r w:rsidRPr="00D4325E">
              <w:rPr>
                <w:rFonts w:ascii="Verdana" w:hAnsi="Verdana"/>
                <w:b/>
                <w:sz w:val="20"/>
                <w:szCs w:val="20"/>
              </w:rPr>
              <w:t>№</w:t>
            </w:r>
          </w:p>
        </w:tc>
        <w:tc>
          <w:tcPr>
            <w:tcW w:w="2942" w:type="pct"/>
            <w:tcBorders>
              <w:top w:val="single" w:sz="4" w:space="0" w:color="000000"/>
              <w:left w:val="single" w:sz="4" w:space="0" w:color="000000"/>
              <w:bottom w:val="single" w:sz="4" w:space="0" w:color="000000"/>
              <w:right w:val="single" w:sz="4" w:space="0" w:color="000000"/>
            </w:tcBorders>
            <w:hideMark/>
          </w:tcPr>
          <w:p w14:paraId="751C9657" w14:textId="77777777" w:rsidR="000B037A" w:rsidRPr="00D4325E" w:rsidRDefault="000B037A" w:rsidP="00C47629">
            <w:pPr>
              <w:tabs>
                <w:tab w:val="right" w:pos="0"/>
                <w:tab w:val="center" w:pos="1418"/>
                <w:tab w:val="right" w:pos="1560"/>
                <w:tab w:val="left" w:pos="1701"/>
                <w:tab w:val="center" w:pos="4320"/>
                <w:tab w:val="right" w:pos="8640"/>
              </w:tabs>
              <w:spacing w:before="90" w:after="90"/>
              <w:ind w:right="57" w:hanging="23"/>
              <w:jc w:val="center"/>
              <w:rPr>
                <w:rFonts w:ascii="Verdana" w:hAnsi="Verdana"/>
                <w:b/>
                <w:sz w:val="20"/>
                <w:szCs w:val="20"/>
              </w:rPr>
            </w:pPr>
            <w:r w:rsidRPr="00D4325E">
              <w:rPr>
                <w:rFonts w:ascii="Verdana" w:hAnsi="Verdana"/>
                <w:b/>
                <w:sz w:val="20"/>
                <w:szCs w:val="20"/>
              </w:rPr>
              <w:t>Наименование</w:t>
            </w:r>
          </w:p>
        </w:tc>
        <w:tc>
          <w:tcPr>
            <w:tcW w:w="1729" w:type="pct"/>
            <w:tcBorders>
              <w:top w:val="single" w:sz="4" w:space="0" w:color="000000"/>
              <w:left w:val="single" w:sz="4" w:space="0" w:color="000000"/>
              <w:bottom w:val="single" w:sz="4" w:space="0" w:color="000000"/>
              <w:right w:val="single" w:sz="4" w:space="0" w:color="000000"/>
            </w:tcBorders>
            <w:hideMark/>
          </w:tcPr>
          <w:p w14:paraId="64C07F44"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center"/>
              <w:rPr>
                <w:rFonts w:ascii="Verdana" w:hAnsi="Verdana"/>
                <w:b/>
                <w:sz w:val="20"/>
                <w:szCs w:val="20"/>
                <w:lang w:val="ru-RU"/>
              </w:rPr>
            </w:pPr>
            <w:r w:rsidRPr="00D4325E">
              <w:rPr>
                <w:rFonts w:ascii="Verdana" w:hAnsi="Verdana"/>
                <w:b/>
                <w:sz w:val="20"/>
                <w:szCs w:val="20"/>
                <w:lang w:val="ru-RU"/>
              </w:rPr>
              <w:t>Единична цена в лева без ДДС</w:t>
            </w:r>
          </w:p>
        </w:tc>
      </w:tr>
      <w:tr w:rsidR="000B037A" w:rsidRPr="00D4325E" w14:paraId="2E1EBFAD" w14:textId="77777777" w:rsidTr="00C47629">
        <w:tc>
          <w:tcPr>
            <w:tcW w:w="329" w:type="pct"/>
            <w:tcBorders>
              <w:top w:val="single" w:sz="4" w:space="0" w:color="000000"/>
              <w:left w:val="single" w:sz="4" w:space="0" w:color="000000"/>
              <w:bottom w:val="single" w:sz="4" w:space="0" w:color="000000"/>
              <w:right w:val="single" w:sz="4" w:space="0" w:color="000000"/>
            </w:tcBorders>
            <w:hideMark/>
          </w:tcPr>
          <w:p w14:paraId="585BB9BC"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1</w:t>
            </w:r>
          </w:p>
        </w:tc>
        <w:tc>
          <w:tcPr>
            <w:tcW w:w="2942" w:type="pct"/>
            <w:tcBorders>
              <w:top w:val="single" w:sz="4" w:space="0" w:color="000000"/>
              <w:left w:val="single" w:sz="4" w:space="0" w:color="000000"/>
              <w:bottom w:val="single" w:sz="4" w:space="0" w:color="000000"/>
              <w:right w:val="single" w:sz="4" w:space="0" w:color="000000"/>
            </w:tcBorders>
            <w:hideMark/>
          </w:tcPr>
          <w:p w14:paraId="51F14D6B" w14:textId="09E48DDD" w:rsidR="000B037A" w:rsidRPr="00D4325E" w:rsidRDefault="002E1EA1"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рН</w:t>
            </w:r>
          </w:p>
        </w:tc>
        <w:tc>
          <w:tcPr>
            <w:tcW w:w="1729" w:type="pct"/>
            <w:tcBorders>
              <w:top w:val="single" w:sz="4" w:space="0" w:color="000000"/>
              <w:left w:val="single" w:sz="4" w:space="0" w:color="000000"/>
              <w:bottom w:val="single" w:sz="4" w:space="0" w:color="000000"/>
              <w:right w:val="single" w:sz="4" w:space="0" w:color="000000"/>
            </w:tcBorders>
            <w:hideMark/>
          </w:tcPr>
          <w:p w14:paraId="3133DFD5"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19674439" w14:textId="77777777" w:rsidTr="00C47629">
        <w:tc>
          <w:tcPr>
            <w:tcW w:w="329" w:type="pct"/>
            <w:tcBorders>
              <w:top w:val="single" w:sz="4" w:space="0" w:color="000000"/>
              <w:left w:val="single" w:sz="4" w:space="0" w:color="000000"/>
              <w:bottom w:val="single" w:sz="4" w:space="0" w:color="000000"/>
              <w:right w:val="single" w:sz="4" w:space="0" w:color="000000"/>
            </w:tcBorders>
            <w:hideMark/>
          </w:tcPr>
          <w:p w14:paraId="6CAC2CC2"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2</w:t>
            </w:r>
          </w:p>
        </w:tc>
        <w:tc>
          <w:tcPr>
            <w:tcW w:w="2942" w:type="pct"/>
            <w:tcBorders>
              <w:top w:val="single" w:sz="4" w:space="0" w:color="000000"/>
              <w:left w:val="single" w:sz="4" w:space="0" w:color="000000"/>
              <w:bottom w:val="single" w:sz="4" w:space="0" w:color="000000"/>
              <w:right w:val="single" w:sz="4" w:space="0" w:color="000000"/>
            </w:tcBorders>
            <w:hideMark/>
          </w:tcPr>
          <w:p w14:paraId="243DF14F" w14:textId="2022FD20" w:rsidR="000B037A" w:rsidRPr="00D4325E" w:rsidRDefault="002E1EA1" w:rsidP="00C47629">
            <w:pPr>
              <w:tabs>
                <w:tab w:val="right" w:pos="0"/>
                <w:tab w:val="center" w:pos="1418"/>
                <w:tab w:val="right" w:pos="1560"/>
                <w:tab w:val="left" w:pos="1701"/>
                <w:tab w:val="center" w:pos="4320"/>
                <w:tab w:val="right" w:pos="8640"/>
              </w:tabs>
              <w:spacing w:before="90" w:after="90"/>
              <w:ind w:right="57"/>
              <w:jc w:val="both"/>
              <w:rPr>
                <w:rFonts w:ascii="Verdana" w:hAnsi="Verdana"/>
                <w:sz w:val="20"/>
                <w:szCs w:val="20"/>
                <w:lang w:val="ru-RU"/>
              </w:rPr>
            </w:pPr>
            <w:r w:rsidRPr="00D4325E">
              <w:rPr>
                <w:rFonts w:ascii="Verdana" w:hAnsi="Verdana"/>
                <w:sz w:val="20"/>
                <w:szCs w:val="20"/>
                <w:lang w:val="bg-BG"/>
              </w:rPr>
              <w:t>Уред за и</w:t>
            </w:r>
            <w:r w:rsidR="000B037A" w:rsidRPr="00D4325E">
              <w:rPr>
                <w:rFonts w:ascii="Verdana" w:hAnsi="Verdana"/>
                <w:sz w:val="20"/>
                <w:szCs w:val="20"/>
                <w:lang w:val="ru-RU"/>
              </w:rPr>
              <w:t>змерване на електропроводимост</w:t>
            </w:r>
          </w:p>
        </w:tc>
        <w:tc>
          <w:tcPr>
            <w:tcW w:w="1729" w:type="pct"/>
            <w:tcBorders>
              <w:top w:val="single" w:sz="4" w:space="0" w:color="000000"/>
              <w:left w:val="single" w:sz="4" w:space="0" w:color="000000"/>
              <w:bottom w:val="single" w:sz="4" w:space="0" w:color="000000"/>
              <w:right w:val="single" w:sz="4" w:space="0" w:color="000000"/>
            </w:tcBorders>
            <w:hideMark/>
          </w:tcPr>
          <w:p w14:paraId="775F2DA7"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416E7E01" w14:textId="77777777" w:rsidTr="00C47629">
        <w:tc>
          <w:tcPr>
            <w:tcW w:w="329" w:type="pct"/>
            <w:tcBorders>
              <w:top w:val="single" w:sz="4" w:space="0" w:color="000000"/>
              <w:left w:val="single" w:sz="4" w:space="0" w:color="000000"/>
              <w:bottom w:val="single" w:sz="4" w:space="0" w:color="000000"/>
              <w:right w:val="single" w:sz="4" w:space="0" w:color="000000"/>
            </w:tcBorders>
            <w:hideMark/>
          </w:tcPr>
          <w:p w14:paraId="29B10F8E"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3</w:t>
            </w:r>
          </w:p>
        </w:tc>
        <w:tc>
          <w:tcPr>
            <w:tcW w:w="2942" w:type="pct"/>
            <w:tcBorders>
              <w:top w:val="single" w:sz="4" w:space="0" w:color="000000"/>
              <w:left w:val="single" w:sz="4" w:space="0" w:color="000000"/>
              <w:bottom w:val="single" w:sz="4" w:space="0" w:color="000000"/>
              <w:right w:val="single" w:sz="4" w:space="0" w:color="000000"/>
            </w:tcBorders>
            <w:hideMark/>
          </w:tcPr>
          <w:p w14:paraId="08AE940E" w14:textId="7955840C" w:rsidR="000B037A" w:rsidRPr="00D4325E" w:rsidRDefault="002E1EA1"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ru-RU"/>
              </w:rPr>
              <w:t>Уред за и</w:t>
            </w:r>
            <w:r w:rsidR="000B037A" w:rsidRPr="00D4325E">
              <w:rPr>
                <w:rFonts w:ascii="Verdana" w:hAnsi="Verdana"/>
                <w:sz w:val="20"/>
                <w:szCs w:val="20"/>
                <w:lang w:val="ru-RU"/>
              </w:rPr>
              <w:t>змерване на неразтворени (суспендирани) вещества</w:t>
            </w:r>
          </w:p>
        </w:tc>
        <w:tc>
          <w:tcPr>
            <w:tcW w:w="1729" w:type="pct"/>
            <w:tcBorders>
              <w:top w:val="single" w:sz="4" w:space="0" w:color="000000"/>
              <w:left w:val="single" w:sz="4" w:space="0" w:color="000000"/>
              <w:bottom w:val="single" w:sz="4" w:space="0" w:color="000000"/>
              <w:right w:val="single" w:sz="4" w:space="0" w:color="000000"/>
            </w:tcBorders>
            <w:hideMark/>
          </w:tcPr>
          <w:p w14:paraId="2C728BEB"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6EB1561E" w14:textId="77777777" w:rsidTr="00C47629">
        <w:tc>
          <w:tcPr>
            <w:tcW w:w="329" w:type="pct"/>
            <w:tcBorders>
              <w:top w:val="single" w:sz="4" w:space="0" w:color="000000"/>
              <w:left w:val="single" w:sz="4" w:space="0" w:color="000000"/>
              <w:bottom w:val="single" w:sz="4" w:space="0" w:color="000000"/>
              <w:right w:val="single" w:sz="4" w:space="0" w:color="000000"/>
            </w:tcBorders>
          </w:tcPr>
          <w:p w14:paraId="46E4B8B7"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4</w:t>
            </w:r>
          </w:p>
        </w:tc>
        <w:tc>
          <w:tcPr>
            <w:tcW w:w="2942" w:type="pct"/>
            <w:tcBorders>
              <w:top w:val="single" w:sz="4" w:space="0" w:color="000000"/>
              <w:left w:val="single" w:sz="4" w:space="0" w:color="000000"/>
              <w:bottom w:val="single" w:sz="4" w:space="0" w:color="000000"/>
              <w:right w:val="single" w:sz="4" w:space="0" w:color="000000"/>
            </w:tcBorders>
          </w:tcPr>
          <w:p w14:paraId="4F8F21D7" w14:textId="6EF1E5CD" w:rsidR="000B037A" w:rsidRPr="00D4325E" w:rsidRDefault="000B037A"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ru-RU"/>
              </w:rPr>
              <w:t xml:space="preserve"> Сензорен модул за събиране и предаване на данните от един измервателен прибор</w:t>
            </w:r>
          </w:p>
        </w:tc>
        <w:tc>
          <w:tcPr>
            <w:tcW w:w="1729" w:type="pct"/>
            <w:tcBorders>
              <w:top w:val="single" w:sz="4" w:space="0" w:color="000000"/>
              <w:left w:val="single" w:sz="4" w:space="0" w:color="000000"/>
              <w:bottom w:val="single" w:sz="4" w:space="0" w:color="000000"/>
              <w:right w:val="single" w:sz="4" w:space="0" w:color="000000"/>
            </w:tcBorders>
          </w:tcPr>
          <w:p w14:paraId="41121B62"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591F4F67" w14:textId="77777777" w:rsidTr="00C47629">
        <w:tc>
          <w:tcPr>
            <w:tcW w:w="329" w:type="pct"/>
            <w:tcBorders>
              <w:top w:val="single" w:sz="4" w:space="0" w:color="000000"/>
              <w:left w:val="single" w:sz="4" w:space="0" w:color="000000"/>
              <w:bottom w:val="single" w:sz="4" w:space="0" w:color="000000"/>
              <w:right w:val="single" w:sz="4" w:space="0" w:color="000000"/>
            </w:tcBorders>
          </w:tcPr>
          <w:p w14:paraId="24419CBC"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5</w:t>
            </w:r>
          </w:p>
        </w:tc>
        <w:tc>
          <w:tcPr>
            <w:tcW w:w="2942" w:type="pct"/>
            <w:tcBorders>
              <w:top w:val="single" w:sz="4" w:space="0" w:color="000000"/>
              <w:left w:val="single" w:sz="4" w:space="0" w:color="000000"/>
              <w:bottom w:val="single" w:sz="4" w:space="0" w:color="000000"/>
              <w:right w:val="single" w:sz="4" w:space="0" w:color="000000"/>
            </w:tcBorders>
          </w:tcPr>
          <w:p w14:paraId="04269811" w14:textId="5109CBB4" w:rsidR="000B037A" w:rsidRPr="00D4325E" w:rsidRDefault="000B037A" w:rsidP="00C47629">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ru-RU"/>
              </w:rPr>
              <w:t xml:space="preserve"> Сензорен модул (или комбинация от няколко модула) за събиране и предаване на данните от 1 /един/ до  4 /четири/  измервателни прибори</w:t>
            </w:r>
          </w:p>
        </w:tc>
        <w:tc>
          <w:tcPr>
            <w:tcW w:w="1729" w:type="pct"/>
            <w:tcBorders>
              <w:top w:val="single" w:sz="4" w:space="0" w:color="000000"/>
              <w:left w:val="single" w:sz="4" w:space="0" w:color="000000"/>
              <w:bottom w:val="single" w:sz="4" w:space="0" w:color="000000"/>
              <w:right w:val="single" w:sz="4" w:space="0" w:color="000000"/>
            </w:tcBorders>
          </w:tcPr>
          <w:p w14:paraId="57A46764"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r w:rsidR="000B037A" w:rsidRPr="00D4325E" w14:paraId="2450A7EA" w14:textId="77777777" w:rsidTr="00C47629">
        <w:tc>
          <w:tcPr>
            <w:tcW w:w="329" w:type="pct"/>
            <w:tcBorders>
              <w:top w:val="single" w:sz="4" w:space="0" w:color="000000"/>
              <w:left w:val="single" w:sz="4" w:space="0" w:color="000000"/>
              <w:bottom w:val="single" w:sz="4" w:space="0" w:color="000000"/>
              <w:right w:val="single" w:sz="4" w:space="0" w:color="000000"/>
            </w:tcBorders>
          </w:tcPr>
          <w:p w14:paraId="213607B9" w14:textId="77777777" w:rsidR="000B037A" w:rsidRPr="00D4325E" w:rsidRDefault="000B037A" w:rsidP="00C47629">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6</w:t>
            </w:r>
          </w:p>
        </w:tc>
        <w:tc>
          <w:tcPr>
            <w:tcW w:w="2942" w:type="pct"/>
            <w:tcBorders>
              <w:top w:val="single" w:sz="4" w:space="0" w:color="000000"/>
              <w:left w:val="single" w:sz="4" w:space="0" w:color="000000"/>
              <w:bottom w:val="single" w:sz="4" w:space="0" w:color="000000"/>
              <w:right w:val="single" w:sz="4" w:space="0" w:color="000000"/>
            </w:tcBorders>
          </w:tcPr>
          <w:p w14:paraId="30D30DDD" w14:textId="77777777" w:rsidR="000B037A" w:rsidRPr="00D4325E" w:rsidRDefault="000B037A" w:rsidP="00C47629">
            <w:pPr>
              <w:tabs>
                <w:tab w:val="right" w:pos="0"/>
                <w:tab w:val="center" w:pos="1418"/>
                <w:tab w:val="right" w:pos="1560"/>
                <w:tab w:val="left" w:pos="1701"/>
                <w:tab w:val="center" w:pos="4320"/>
                <w:tab w:val="right" w:pos="8640"/>
              </w:tabs>
              <w:spacing w:before="90" w:after="90"/>
              <w:ind w:right="57" w:hanging="23"/>
              <w:jc w:val="right"/>
              <w:rPr>
                <w:rFonts w:ascii="Verdana" w:hAnsi="Verdana"/>
                <w:sz w:val="20"/>
                <w:szCs w:val="20"/>
              </w:rPr>
            </w:pPr>
            <w:r w:rsidRPr="00D4325E">
              <w:rPr>
                <w:rFonts w:ascii="Verdana" w:hAnsi="Verdana"/>
                <w:sz w:val="20"/>
                <w:szCs w:val="20"/>
              </w:rPr>
              <w:t>Общо за обособената позиция</w:t>
            </w:r>
          </w:p>
        </w:tc>
        <w:tc>
          <w:tcPr>
            <w:tcW w:w="1729" w:type="pct"/>
            <w:tcBorders>
              <w:top w:val="single" w:sz="4" w:space="0" w:color="000000"/>
              <w:left w:val="single" w:sz="4" w:space="0" w:color="000000"/>
              <w:bottom w:val="single" w:sz="4" w:space="0" w:color="000000"/>
              <w:right w:val="single" w:sz="4" w:space="0" w:color="000000"/>
            </w:tcBorders>
          </w:tcPr>
          <w:p w14:paraId="2BC79FF8" w14:textId="77777777" w:rsidR="000B037A" w:rsidRPr="00D4325E" w:rsidRDefault="000B037A" w:rsidP="00C47629">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highlight w:val="yellow"/>
              </w:rPr>
            </w:pPr>
          </w:p>
        </w:tc>
      </w:tr>
    </w:tbl>
    <w:p w14:paraId="3D90F2CB" w14:textId="509D8B0F" w:rsidR="00B523AC" w:rsidRDefault="00B523AC">
      <w:pPr>
        <w:spacing w:after="200" w:line="276" w:lineRule="auto"/>
        <w:rPr>
          <w:lang w:eastAsia="x-none"/>
        </w:rPr>
      </w:pPr>
    </w:p>
    <w:p w14:paraId="5F58096C" w14:textId="5E5A53F6" w:rsidR="00B523AC" w:rsidRPr="00D4325E" w:rsidRDefault="00306B0E" w:rsidP="00A634CB">
      <w:pPr>
        <w:tabs>
          <w:tab w:val="left" w:pos="900"/>
          <w:tab w:val="num" w:pos="1080"/>
          <w:tab w:val="left" w:leader="dot" w:pos="12960"/>
        </w:tabs>
        <w:spacing w:after="120"/>
        <w:ind w:left="900"/>
        <w:jc w:val="both"/>
        <w:rPr>
          <w:rFonts w:ascii="Verdana" w:hAnsi="Verdana"/>
          <w:bCs/>
          <w:iCs/>
          <w:sz w:val="20"/>
          <w:szCs w:val="20"/>
          <w:lang w:val="ru-RU"/>
        </w:rPr>
      </w:pPr>
      <w:bookmarkStart w:id="25" w:name="_Ref534250065"/>
      <w:r>
        <w:rPr>
          <w:rFonts w:ascii="Verdana" w:hAnsi="Verdana"/>
          <w:b/>
          <w:bCs/>
          <w:kern w:val="32"/>
          <w:sz w:val="20"/>
          <w:szCs w:val="20"/>
          <w:lang w:val="bg-BG"/>
        </w:rPr>
        <w:br w:type="page"/>
      </w:r>
      <w:r w:rsidR="00B523AC" w:rsidRPr="00D4325E">
        <w:rPr>
          <w:rFonts w:ascii="Verdana" w:hAnsi="Verdana"/>
          <w:sz w:val="20"/>
          <w:szCs w:val="20"/>
          <w:lang w:val="ru-RU"/>
        </w:rPr>
        <w:lastRenderedPageBreak/>
        <w:t>ЦЕНОВА ТАБЛИЦА за сервизен час</w:t>
      </w:r>
      <w:r w:rsidR="002A633F" w:rsidRPr="00D4325E">
        <w:rPr>
          <w:rFonts w:ascii="Verdana" w:hAnsi="Verdana"/>
          <w:sz w:val="20"/>
          <w:szCs w:val="20"/>
          <w:lang w:val="ru-RU"/>
        </w:rPr>
        <w:t xml:space="preserve"> за обособена позиция…….</w:t>
      </w:r>
    </w:p>
    <w:p w14:paraId="4F6E569D" w14:textId="77777777" w:rsidR="00B523AC" w:rsidRPr="00CA1E2B" w:rsidRDefault="00B523AC" w:rsidP="00B523AC">
      <w:pPr>
        <w:pStyle w:val="ListParagraph"/>
        <w:tabs>
          <w:tab w:val="left" w:pos="567"/>
        </w:tabs>
        <w:rPr>
          <w:bCs/>
          <w:iCs/>
          <w:lang w:val="ru-RU"/>
        </w:rPr>
      </w:pP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5392"/>
        <w:gridCol w:w="3169"/>
      </w:tblGrid>
      <w:tr w:rsidR="00B523AC" w:rsidRPr="00D4325E" w14:paraId="624B9946" w14:textId="77777777" w:rsidTr="002A633F">
        <w:trPr>
          <w:tblHeader/>
        </w:trPr>
        <w:tc>
          <w:tcPr>
            <w:tcW w:w="329" w:type="pct"/>
            <w:tcBorders>
              <w:top w:val="single" w:sz="4" w:space="0" w:color="000000"/>
              <w:left w:val="single" w:sz="4" w:space="0" w:color="000000"/>
              <w:bottom w:val="single" w:sz="4" w:space="0" w:color="000000"/>
              <w:right w:val="single" w:sz="4" w:space="0" w:color="000000"/>
            </w:tcBorders>
            <w:hideMark/>
          </w:tcPr>
          <w:p w14:paraId="56FDB1D4" w14:textId="77777777" w:rsidR="00B523AC" w:rsidRPr="00D4325E" w:rsidRDefault="00B523AC" w:rsidP="002A633F">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b/>
                <w:sz w:val="20"/>
                <w:szCs w:val="20"/>
              </w:rPr>
            </w:pPr>
            <w:r w:rsidRPr="00D4325E">
              <w:rPr>
                <w:rFonts w:ascii="Verdana" w:hAnsi="Verdana"/>
                <w:b/>
                <w:sz w:val="20"/>
                <w:szCs w:val="20"/>
              </w:rPr>
              <w:t>№</w:t>
            </w:r>
          </w:p>
        </w:tc>
        <w:tc>
          <w:tcPr>
            <w:tcW w:w="2942" w:type="pct"/>
            <w:tcBorders>
              <w:top w:val="single" w:sz="4" w:space="0" w:color="000000"/>
              <w:left w:val="single" w:sz="4" w:space="0" w:color="000000"/>
              <w:bottom w:val="single" w:sz="4" w:space="0" w:color="000000"/>
              <w:right w:val="single" w:sz="4" w:space="0" w:color="000000"/>
            </w:tcBorders>
            <w:hideMark/>
          </w:tcPr>
          <w:p w14:paraId="5D9C0853" w14:textId="77777777" w:rsidR="00B523AC" w:rsidRPr="00D4325E" w:rsidRDefault="00B523AC" w:rsidP="002A633F">
            <w:pPr>
              <w:tabs>
                <w:tab w:val="right" w:pos="0"/>
                <w:tab w:val="center" w:pos="1418"/>
                <w:tab w:val="right" w:pos="1560"/>
                <w:tab w:val="left" w:pos="1701"/>
                <w:tab w:val="center" w:pos="4320"/>
                <w:tab w:val="right" w:pos="8640"/>
              </w:tabs>
              <w:spacing w:before="90" w:after="90"/>
              <w:ind w:right="57" w:hanging="23"/>
              <w:jc w:val="center"/>
              <w:rPr>
                <w:rFonts w:ascii="Verdana" w:hAnsi="Verdana"/>
                <w:b/>
                <w:sz w:val="20"/>
                <w:szCs w:val="20"/>
              </w:rPr>
            </w:pPr>
            <w:r w:rsidRPr="00D4325E">
              <w:rPr>
                <w:rFonts w:ascii="Verdana" w:hAnsi="Verdana"/>
                <w:b/>
                <w:sz w:val="20"/>
                <w:szCs w:val="20"/>
              </w:rPr>
              <w:t>Наименование</w:t>
            </w:r>
          </w:p>
        </w:tc>
        <w:tc>
          <w:tcPr>
            <w:tcW w:w="1729" w:type="pct"/>
            <w:tcBorders>
              <w:top w:val="single" w:sz="4" w:space="0" w:color="000000"/>
              <w:left w:val="single" w:sz="4" w:space="0" w:color="000000"/>
              <w:bottom w:val="single" w:sz="4" w:space="0" w:color="000000"/>
              <w:right w:val="single" w:sz="4" w:space="0" w:color="000000"/>
            </w:tcBorders>
            <w:hideMark/>
          </w:tcPr>
          <w:p w14:paraId="45F85116" w14:textId="67404843" w:rsidR="00B523AC" w:rsidRPr="00D4325E" w:rsidRDefault="00B523AC" w:rsidP="002A633F">
            <w:pPr>
              <w:tabs>
                <w:tab w:val="right" w:pos="90"/>
                <w:tab w:val="center" w:pos="1418"/>
                <w:tab w:val="right" w:pos="1560"/>
                <w:tab w:val="left" w:pos="1701"/>
                <w:tab w:val="center" w:pos="4320"/>
                <w:tab w:val="right" w:pos="8640"/>
              </w:tabs>
              <w:spacing w:before="90" w:after="90"/>
              <w:ind w:left="90" w:right="57"/>
              <w:jc w:val="center"/>
              <w:rPr>
                <w:rFonts w:ascii="Verdana" w:hAnsi="Verdana"/>
                <w:b/>
                <w:sz w:val="20"/>
                <w:szCs w:val="20"/>
                <w:lang w:val="ru-RU"/>
              </w:rPr>
            </w:pPr>
            <w:r w:rsidRPr="00D4325E">
              <w:rPr>
                <w:rFonts w:ascii="Verdana" w:hAnsi="Verdana"/>
                <w:b/>
                <w:sz w:val="20"/>
                <w:szCs w:val="20"/>
                <w:lang w:val="ru-RU"/>
              </w:rPr>
              <w:t>Единична цена в лева без ДДС, която не може да превишава 100 лв. на час</w:t>
            </w:r>
          </w:p>
        </w:tc>
      </w:tr>
      <w:tr w:rsidR="00B523AC" w:rsidRPr="00D4325E" w14:paraId="3F433B54" w14:textId="77777777" w:rsidTr="002A633F">
        <w:tc>
          <w:tcPr>
            <w:tcW w:w="329" w:type="pct"/>
            <w:tcBorders>
              <w:top w:val="single" w:sz="4" w:space="0" w:color="000000"/>
              <w:left w:val="single" w:sz="4" w:space="0" w:color="000000"/>
              <w:bottom w:val="single" w:sz="4" w:space="0" w:color="000000"/>
              <w:right w:val="single" w:sz="4" w:space="0" w:color="000000"/>
            </w:tcBorders>
            <w:hideMark/>
          </w:tcPr>
          <w:p w14:paraId="0943FBEF" w14:textId="77777777" w:rsidR="00B523AC" w:rsidRPr="00D4325E" w:rsidRDefault="00B523AC" w:rsidP="002A633F">
            <w:pPr>
              <w:tabs>
                <w:tab w:val="right" w:pos="709"/>
                <w:tab w:val="center" w:pos="1418"/>
                <w:tab w:val="right" w:pos="1560"/>
                <w:tab w:val="left" w:pos="1701"/>
                <w:tab w:val="center" w:pos="4320"/>
                <w:tab w:val="right" w:pos="8640"/>
              </w:tabs>
              <w:spacing w:before="90" w:after="90"/>
              <w:ind w:left="709" w:right="57" w:hanging="709"/>
              <w:jc w:val="center"/>
              <w:rPr>
                <w:rFonts w:ascii="Verdana" w:hAnsi="Verdana"/>
                <w:sz w:val="20"/>
                <w:szCs w:val="20"/>
              </w:rPr>
            </w:pPr>
            <w:r w:rsidRPr="00D4325E">
              <w:rPr>
                <w:rFonts w:ascii="Verdana" w:hAnsi="Verdana"/>
                <w:sz w:val="20"/>
                <w:szCs w:val="20"/>
              </w:rPr>
              <w:t>1</w:t>
            </w:r>
          </w:p>
        </w:tc>
        <w:tc>
          <w:tcPr>
            <w:tcW w:w="2942" w:type="pct"/>
            <w:tcBorders>
              <w:top w:val="single" w:sz="4" w:space="0" w:color="000000"/>
              <w:left w:val="single" w:sz="4" w:space="0" w:color="000000"/>
              <w:bottom w:val="single" w:sz="4" w:space="0" w:color="000000"/>
              <w:right w:val="single" w:sz="4" w:space="0" w:color="000000"/>
            </w:tcBorders>
            <w:hideMark/>
          </w:tcPr>
          <w:p w14:paraId="1024A9B6" w14:textId="0471A67E" w:rsidR="00B523AC" w:rsidRPr="00D4325E" w:rsidRDefault="00B523AC" w:rsidP="002A633F">
            <w:pPr>
              <w:tabs>
                <w:tab w:val="right" w:pos="0"/>
                <w:tab w:val="center" w:pos="1418"/>
                <w:tab w:val="right" w:pos="1560"/>
                <w:tab w:val="left" w:pos="1701"/>
                <w:tab w:val="center" w:pos="4320"/>
                <w:tab w:val="right" w:pos="8640"/>
              </w:tabs>
              <w:spacing w:before="90" w:after="90"/>
              <w:ind w:right="57" w:hanging="23"/>
              <w:jc w:val="both"/>
              <w:rPr>
                <w:rFonts w:ascii="Verdana" w:hAnsi="Verdana"/>
                <w:sz w:val="20"/>
                <w:szCs w:val="20"/>
                <w:lang w:val="ru-RU"/>
              </w:rPr>
            </w:pPr>
            <w:r w:rsidRPr="00D4325E">
              <w:rPr>
                <w:rFonts w:ascii="Verdana" w:hAnsi="Verdana"/>
                <w:sz w:val="20"/>
                <w:szCs w:val="20"/>
                <w:lang w:val="bg-BG"/>
              </w:rPr>
              <w:t>Сервизен час</w:t>
            </w:r>
          </w:p>
        </w:tc>
        <w:tc>
          <w:tcPr>
            <w:tcW w:w="1729" w:type="pct"/>
            <w:tcBorders>
              <w:top w:val="single" w:sz="4" w:space="0" w:color="000000"/>
              <w:left w:val="single" w:sz="4" w:space="0" w:color="000000"/>
              <w:bottom w:val="single" w:sz="4" w:space="0" w:color="000000"/>
              <w:right w:val="single" w:sz="4" w:space="0" w:color="000000"/>
            </w:tcBorders>
            <w:hideMark/>
          </w:tcPr>
          <w:p w14:paraId="698F7332" w14:textId="77777777" w:rsidR="00B523AC" w:rsidRPr="00D4325E" w:rsidRDefault="00B523AC" w:rsidP="002A633F">
            <w:pPr>
              <w:tabs>
                <w:tab w:val="right" w:pos="90"/>
                <w:tab w:val="center" w:pos="1418"/>
                <w:tab w:val="right" w:pos="1560"/>
                <w:tab w:val="left" w:pos="1701"/>
                <w:tab w:val="center" w:pos="4320"/>
                <w:tab w:val="right" w:pos="8640"/>
              </w:tabs>
              <w:spacing w:before="90" w:after="90"/>
              <w:ind w:left="90" w:right="57"/>
              <w:jc w:val="both"/>
              <w:rPr>
                <w:rFonts w:ascii="Verdana" w:hAnsi="Verdana"/>
                <w:sz w:val="20"/>
                <w:szCs w:val="20"/>
                <w:lang w:val="ru-RU"/>
              </w:rPr>
            </w:pPr>
          </w:p>
        </w:tc>
      </w:tr>
    </w:tbl>
    <w:p w14:paraId="0A5AF5ED" w14:textId="77777777" w:rsidR="00B523AC" w:rsidRPr="00D4325E" w:rsidRDefault="00B523AC" w:rsidP="00B523AC">
      <w:pPr>
        <w:pStyle w:val="ListParagraph"/>
        <w:tabs>
          <w:tab w:val="left" w:pos="567"/>
        </w:tabs>
        <w:jc w:val="both"/>
        <w:rPr>
          <w:rFonts w:ascii="Verdana" w:hAnsi="Verdana"/>
          <w:b/>
          <w:sz w:val="20"/>
          <w:szCs w:val="20"/>
          <w:lang w:val="bg-BG"/>
        </w:rPr>
      </w:pPr>
    </w:p>
    <w:p w14:paraId="04D27A04" w14:textId="60B7AEE0" w:rsidR="002A633F" w:rsidRPr="00D4325E" w:rsidRDefault="002A633F" w:rsidP="00B523AC">
      <w:pPr>
        <w:pStyle w:val="ListParagraph"/>
        <w:tabs>
          <w:tab w:val="left" w:pos="567"/>
        </w:tabs>
        <w:jc w:val="both"/>
        <w:rPr>
          <w:rFonts w:ascii="Verdana" w:hAnsi="Verdana"/>
          <w:b/>
          <w:sz w:val="20"/>
          <w:szCs w:val="20"/>
          <w:lang w:val="bg-BG"/>
        </w:rPr>
      </w:pPr>
      <w:r w:rsidRPr="00D4325E">
        <w:rPr>
          <w:rFonts w:ascii="Verdana" w:hAnsi="Verdana"/>
          <w:b/>
          <w:sz w:val="20"/>
          <w:szCs w:val="20"/>
          <w:lang w:val="bg-BG"/>
        </w:rPr>
        <w:t>Участник</w:t>
      </w:r>
      <w:r w:rsidR="00333C3D" w:rsidRPr="00D4325E">
        <w:rPr>
          <w:rFonts w:ascii="Verdana" w:hAnsi="Verdana"/>
          <w:b/>
          <w:sz w:val="20"/>
          <w:szCs w:val="20"/>
          <w:lang w:val="bg-BG"/>
        </w:rPr>
        <w:t>ът</w:t>
      </w:r>
      <w:r w:rsidRPr="00D4325E">
        <w:rPr>
          <w:rFonts w:ascii="Verdana" w:hAnsi="Verdana"/>
          <w:b/>
          <w:sz w:val="20"/>
          <w:szCs w:val="20"/>
          <w:lang w:val="bg-BG"/>
        </w:rPr>
        <w:t xml:space="preserve"> попълва таблицата за съответната обособена позиция.</w:t>
      </w:r>
    </w:p>
    <w:p w14:paraId="5E994503" w14:textId="77777777" w:rsidR="00B523AC" w:rsidRPr="00D4325E" w:rsidRDefault="00B523AC" w:rsidP="00B523AC">
      <w:pPr>
        <w:spacing w:after="200" w:line="276" w:lineRule="auto"/>
        <w:rPr>
          <w:rFonts w:ascii="Verdana" w:hAnsi="Verdana"/>
          <w:sz w:val="20"/>
          <w:szCs w:val="20"/>
          <w:lang w:eastAsia="x-none"/>
        </w:rPr>
      </w:pPr>
      <w:r w:rsidRPr="00D4325E">
        <w:rPr>
          <w:rFonts w:ascii="Verdana" w:hAnsi="Verdana"/>
          <w:sz w:val="20"/>
          <w:szCs w:val="20"/>
          <w:lang w:eastAsia="x-none"/>
        </w:rPr>
        <w:br w:type="page"/>
      </w:r>
    </w:p>
    <w:p w14:paraId="02B00F3E" w14:textId="3BDD52AF" w:rsidR="00306B0E" w:rsidRDefault="00306B0E">
      <w:pPr>
        <w:spacing w:after="200" w:line="276" w:lineRule="auto"/>
        <w:rPr>
          <w:rFonts w:ascii="Verdana" w:hAnsi="Verdana"/>
          <w:b/>
          <w:bCs/>
          <w:kern w:val="32"/>
          <w:sz w:val="20"/>
          <w:szCs w:val="20"/>
          <w:lang w:val="bg-BG"/>
        </w:rPr>
      </w:pPr>
    </w:p>
    <w:p w14:paraId="34B9D420" w14:textId="77777777" w:rsidR="002C208B" w:rsidRDefault="002C208B" w:rsidP="00815B8B">
      <w:pPr>
        <w:keepLines/>
        <w:tabs>
          <w:tab w:val="center" w:pos="4513"/>
        </w:tabs>
        <w:jc w:val="center"/>
        <w:rPr>
          <w:rFonts w:ascii="Verdana" w:hAnsi="Verdana"/>
          <w:b/>
          <w:bCs/>
          <w:kern w:val="32"/>
          <w:sz w:val="20"/>
          <w:szCs w:val="20"/>
          <w:lang w:val="bg-BG"/>
        </w:rPr>
      </w:pPr>
    </w:p>
    <w:p w14:paraId="3745818F" w14:textId="77777777" w:rsidR="002C208B" w:rsidRDefault="002C208B" w:rsidP="00815B8B">
      <w:pPr>
        <w:keepLines/>
        <w:tabs>
          <w:tab w:val="center" w:pos="4513"/>
        </w:tabs>
        <w:jc w:val="center"/>
        <w:rPr>
          <w:rFonts w:ascii="Verdana" w:hAnsi="Verdana"/>
          <w:b/>
          <w:bCs/>
          <w:kern w:val="32"/>
          <w:sz w:val="20"/>
          <w:szCs w:val="20"/>
          <w:lang w:val="bg-BG"/>
        </w:rPr>
      </w:pPr>
    </w:p>
    <w:p w14:paraId="00882219" w14:textId="77777777" w:rsidR="002C208B" w:rsidRDefault="002C208B" w:rsidP="00815B8B">
      <w:pPr>
        <w:keepLines/>
        <w:tabs>
          <w:tab w:val="center" w:pos="4513"/>
        </w:tabs>
        <w:jc w:val="center"/>
        <w:rPr>
          <w:rFonts w:ascii="Verdana" w:hAnsi="Verdana"/>
          <w:b/>
          <w:bCs/>
          <w:kern w:val="32"/>
          <w:sz w:val="20"/>
          <w:szCs w:val="20"/>
          <w:lang w:val="bg-BG"/>
        </w:rPr>
      </w:pPr>
    </w:p>
    <w:p w14:paraId="0190C6B8" w14:textId="77777777" w:rsidR="002C208B" w:rsidRDefault="002C208B" w:rsidP="00815B8B">
      <w:pPr>
        <w:keepLines/>
        <w:tabs>
          <w:tab w:val="center" w:pos="4513"/>
        </w:tabs>
        <w:jc w:val="center"/>
        <w:rPr>
          <w:rFonts w:ascii="Verdana" w:hAnsi="Verdana"/>
          <w:b/>
          <w:bCs/>
          <w:kern w:val="32"/>
          <w:sz w:val="20"/>
          <w:szCs w:val="20"/>
          <w:lang w:val="bg-BG"/>
        </w:rPr>
      </w:pPr>
    </w:p>
    <w:p w14:paraId="2A2425B6" w14:textId="77777777" w:rsidR="002C208B" w:rsidRDefault="002C208B" w:rsidP="00815B8B">
      <w:pPr>
        <w:keepLines/>
        <w:tabs>
          <w:tab w:val="center" w:pos="4513"/>
        </w:tabs>
        <w:jc w:val="center"/>
        <w:rPr>
          <w:rFonts w:ascii="Verdana" w:hAnsi="Verdana"/>
          <w:b/>
          <w:bCs/>
          <w:kern w:val="32"/>
          <w:sz w:val="20"/>
          <w:szCs w:val="20"/>
          <w:lang w:val="bg-BG"/>
        </w:rPr>
      </w:pPr>
    </w:p>
    <w:p w14:paraId="47C7842E" w14:textId="77777777" w:rsidR="002C208B" w:rsidRDefault="002C208B" w:rsidP="00815B8B">
      <w:pPr>
        <w:keepLines/>
        <w:tabs>
          <w:tab w:val="center" w:pos="4513"/>
        </w:tabs>
        <w:jc w:val="center"/>
        <w:rPr>
          <w:rFonts w:ascii="Verdana" w:hAnsi="Verdana"/>
          <w:b/>
          <w:bCs/>
          <w:kern w:val="32"/>
          <w:sz w:val="20"/>
          <w:szCs w:val="20"/>
          <w:lang w:val="bg-BG"/>
        </w:rPr>
      </w:pPr>
    </w:p>
    <w:p w14:paraId="4C26A7B9" w14:textId="77777777" w:rsidR="002C208B" w:rsidRDefault="002C208B" w:rsidP="00815B8B">
      <w:pPr>
        <w:keepLines/>
        <w:tabs>
          <w:tab w:val="center" w:pos="4513"/>
        </w:tabs>
        <w:jc w:val="center"/>
        <w:rPr>
          <w:rFonts w:ascii="Verdana" w:hAnsi="Verdana"/>
          <w:b/>
          <w:bCs/>
          <w:kern w:val="32"/>
          <w:sz w:val="20"/>
          <w:szCs w:val="20"/>
          <w:lang w:val="bg-BG"/>
        </w:rPr>
      </w:pPr>
    </w:p>
    <w:p w14:paraId="01FD3FA0" w14:textId="77777777" w:rsidR="002C208B" w:rsidRDefault="002C208B" w:rsidP="00815B8B">
      <w:pPr>
        <w:keepLines/>
        <w:tabs>
          <w:tab w:val="center" w:pos="4513"/>
        </w:tabs>
        <w:jc w:val="center"/>
        <w:rPr>
          <w:rFonts w:ascii="Verdana" w:hAnsi="Verdana"/>
          <w:b/>
          <w:bCs/>
          <w:kern w:val="32"/>
          <w:sz w:val="20"/>
          <w:szCs w:val="20"/>
          <w:lang w:val="bg-BG"/>
        </w:rPr>
      </w:pPr>
    </w:p>
    <w:p w14:paraId="6B7E8150" w14:textId="77777777" w:rsidR="002C208B" w:rsidRDefault="002C208B" w:rsidP="00815B8B">
      <w:pPr>
        <w:keepLines/>
        <w:tabs>
          <w:tab w:val="center" w:pos="4513"/>
        </w:tabs>
        <w:jc w:val="center"/>
        <w:rPr>
          <w:rFonts w:ascii="Verdana" w:hAnsi="Verdana"/>
          <w:b/>
          <w:bCs/>
          <w:kern w:val="32"/>
          <w:sz w:val="20"/>
          <w:szCs w:val="20"/>
          <w:lang w:val="bg-BG"/>
        </w:rPr>
      </w:pPr>
    </w:p>
    <w:p w14:paraId="6F33D000" w14:textId="77777777" w:rsidR="002C208B" w:rsidRDefault="002C208B" w:rsidP="00815B8B">
      <w:pPr>
        <w:keepLines/>
        <w:tabs>
          <w:tab w:val="center" w:pos="4513"/>
        </w:tabs>
        <w:jc w:val="center"/>
        <w:rPr>
          <w:rFonts w:ascii="Verdana" w:hAnsi="Verdana"/>
          <w:b/>
          <w:bCs/>
          <w:kern w:val="32"/>
          <w:sz w:val="20"/>
          <w:szCs w:val="20"/>
          <w:lang w:val="bg-BG"/>
        </w:rPr>
      </w:pPr>
    </w:p>
    <w:p w14:paraId="31BF7D2C" w14:textId="77777777" w:rsidR="002C208B" w:rsidRDefault="002C208B" w:rsidP="00815B8B">
      <w:pPr>
        <w:keepLines/>
        <w:tabs>
          <w:tab w:val="center" w:pos="4513"/>
        </w:tabs>
        <w:jc w:val="center"/>
        <w:rPr>
          <w:rFonts w:ascii="Verdana" w:hAnsi="Verdana"/>
          <w:b/>
          <w:bCs/>
          <w:kern w:val="32"/>
          <w:sz w:val="20"/>
          <w:szCs w:val="20"/>
          <w:lang w:val="bg-BG"/>
        </w:rPr>
      </w:pPr>
    </w:p>
    <w:p w14:paraId="60ACC082"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5"/>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A634CB">
          <w:footerReference w:type="default" r:id="rId18"/>
          <w:pgSz w:w="11906" w:h="16838" w:code="9"/>
          <w:pgMar w:top="1134" w:right="1440" w:bottom="1276" w:left="1440" w:header="709" w:footer="266" w:gutter="0"/>
          <w:cols w:space="708"/>
          <w:docGrid w:linePitch="360"/>
        </w:sectPr>
      </w:pPr>
    </w:p>
    <w:p w14:paraId="1A2A285D" w14:textId="77777777" w:rsidR="00B436ED" w:rsidRPr="006465F2" w:rsidRDefault="00B436ED" w:rsidP="00B436ED">
      <w:pPr>
        <w:keepLines/>
        <w:spacing w:after="240"/>
        <w:jc w:val="center"/>
        <w:rPr>
          <w:rFonts w:ascii="Verdana" w:hAnsi="Verdana"/>
          <w:b/>
          <w:sz w:val="20"/>
          <w:szCs w:val="20"/>
          <w:lang w:val="bg-BG"/>
        </w:rPr>
      </w:pPr>
      <w:bookmarkStart w:id="26" w:name="_Ref87148338"/>
      <w:bookmarkStart w:id="27" w:name="_Ref46137828"/>
      <w:bookmarkStart w:id="28" w:name="_Ref87148341"/>
      <w:r w:rsidRPr="006465F2">
        <w:rPr>
          <w:rFonts w:ascii="Verdana" w:hAnsi="Verdana"/>
          <w:b/>
          <w:sz w:val="20"/>
          <w:szCs w:val="20"/>
          <w:lang w:val="bg-BG"/>
        </w:rPr>
        <w:lastRenderedPageBreak/>
        <w:t>СПЕЦИФИЧНИ УСЛОВИЯ НА ДОГОВОРА</w:t>
      </w:r>
    </w:p>
    <w:p w14:paraId="1B022939" w14:textId="77777777" w:rsidR="004F5CD9" w:rsidRPr="00D4325E" w:rsidRDefault="004F5CD9" w:rsidP="009F6E0D">
      <w:pPr>
        <w:pStyle w:val="p50"/>
        <w:numPr>
          <w:ilvl w:val="0"/>
          <w:numId w:val="24"/>
        </w:numPr>
        <w:tabs>
          <w:tab w:val="clear" w:pos="760"/>
        </w:tabs>
        <w:spacing w:after="120" w:line="240" w:lineRule="auto"/>
        <w:rPr>
          <w:rFonts w:ascii="Verdana" w:hAnsi="Verdana"/>
          <w:b/>
          <w:bCs/>
          <w:snapToGrid/>
          <w:color w:val="auto"/>
          <w:sz w:val="20"/>
          <w:szCs w:val="20"/>
          <w:lang w:val="bg-BG"/>
        </w:rPr>
      </w:pPr>
      <w:r w:rsidRPr="00D4325E">
        <w:rPr>
          <w:rFonts w:ascii="Verdana" w:hAnsi="Verdana"/>
          <w:b/>
          <w:bCs/>
          <w:snapToGrid/>
          <w:color w:val="auto"/>
          <w:sz w:val="20"/>
          <w:szCs w:val="20"/>
          <w:lang w:val="bg-BG"/>
        </w:rPr>
        <w:t xml:space="preserve">НЕУСТОЙКИ </w:t>
      </w:r>
    </w:p>
    <w:p w14:paraId="1C7679B8" w14:textId="77777777" w:rsidR="00C259B6" w:rsidRPr="00D4325E" w:rsidRDefault="00C259B6" w:rsidP="00C259B6">
      <w:pPr>
        <w:pStyle w:val="p50"/>
        <w:numPr>
          <w:ilvl w:val="1"/>
          <w:numId w:val="24"/>
        </w:numPr>
        <w:spacing w:before="120" w:after="120"/>
        <w:rPr>
          <w:rFonts w:ascii="Verdana" w:hAnsi="Verdana"/>
          <w:color w:val="auto"/>
          <w:sz w:val="20"/>
          <w:szCs w:val="20"/>
          <w:lang w:val="bg-BG"/>
        </w:rPr>
      </w:pPr>
      <w:r w:rsidRPr="00D4325E">
        <w:rPr>
          <w:rFonts w:ascii="Verdana" w:hAnsi="Verdana"/>
          <w:color w:val="auto"/>
          <w:sz w:val="20"/>
          <w:szCs w:val="20"/>
          <w:lang w:val="bg-BG"/>
        </w:rPr>
        <w:t>В случай, че Изпълнителят не изпълни дейностите, предмет на настоящия договор в уговорените срокове от Раздел А: Техническо задание, той дължи неустойка в размер на 1% (един процент) от стойността на съответното възлагане, без ДДС, за всеки календарен ден забава. Максималният размер неустойка за неспазване на срока е 30% (тридесет процента) от общата стойност на съответното възлагане, без ДДС. В случай на забава повече от 30 (трийсет) календарни дни се счита, че Изпълнителят е в съществено неизпълнение и Възложителят има право едностранно да прекрати договора и изцяло да задържи гаранцията за добро изпълнение.</w:t>
      </w:r>
    </w:p>
    <w:p w14:paraId="08283840" w14:textId="77777777" w:rsidR="00C259B6" w:rsidRPr="00D4325E" w:rsidRDefault="00C259B6" w:rsidP="00C259B6">
      <w:pPr>
        <w:pStyle w:val="p50"/>
        <w:numPr>
          <w:ilvl w:val="1"/>
          <w:numId w:val="24"/>
        </w:numPr>
        <w:spacing w:before="120" w:after="120"/>
        <w:rPr>
          <w:rFonts w:ascii="Verdana" w:hAnsi="Verdana"/>
          <w:color w:val="auto"/>
          <w:sz w:val="20"/>
          <w:szCs w:val="20"/>
          <w:lang w:val="bg-BG"/>
        </w:rPr>
      </w:pPr>
      <w:r w:rsidRPr="00D4325E">
        <w:rPr>
          <w:rFonts w:ascii="Verdana" w:hAnsi="Verdana"/>
          <w:color w:val="auto"/>
          <w:sz w:val="20"/>
          <w:szCs w:val="20"/>
          <w:lang w:val="bg-BG"/>
        </w:rPr>
        <w:t>При неспазване предписанията и/или неосигурено оборудване в съответствие с изискванията за БЗР и/или когато работници и служители на Изпълнителя, изпълняващи задълженията, произтичащи от настоящия договор, на обекта са без подходящо работно облекло и лични предпазни средства, на Изпълнителя се налагат следните санкции: при първо нарушение санкцията е в размер на 100 лв., при второ нарушение санкцията е в размер на 200 лв. При констатирано следващо нарушение, Възложителят може незабавно да прекрати договора едностранно и без предизвестие и изцяло да задържи гаранцията за добро изпълнение.</w:t>
      </w:r>
    </w:p>
    <w:p w14:paraId="0A02AFC4" w14:textId="77777777" w:rsidR="00C259B6" w:rsidRPr="00D4325E" w:rsidRDefault="00C259B6" w:rsidP="00C259B6">
      <w:pPr>
        <w:pStyle w:val="p50"/>
        <w:numPr>
          <w:ilvl w:val="1"/>
          <w:numId w:val="24"/>
        </w:numPr>
        <w:spacing w:before="120" w:after="120"/>
        <w:rPr>
          <w:rFonts w:ascii="Verdana" w:hAnsi="Verdana"/>
          <w:color w:val="auto"/>
          <w:sz w:val="20"/>
          <w:szCs w:val="20"/>
          <w:lang w:val="bg-BG"/>
        </w:rPr>
      </w:pPr>
      <w:r w:rsidRPr="00D4325E">
        <w:rPr>
          <w:rFonts w:ascii="Verdana" w:hAnsi="Verdana"/>
          <w:color w:val="auto"/>
          <w:sz w:val="20"/>
          <w:szCs w:val="20"/>
          <w:lang w:val="bg-BG"/>
        </w:rPr>
        <w:t>В случай, че Изпълнителят се е отклонил от възложеното или работата му е с недостатъци, Възложителят има право да откаже нейното приемане и заплащане на част или на цялото възнаграждение, докато Изпълнителят не изпълни своите задължения по договора и не отстрани допуснатите недостатъци.</w:t>
      </w:r>
    </w:p>
    <w:p w14:paraId="241DB4BE" w14:textId="77777777" w:rsidR="00C259B6" w:rsidRPr="00D4325E" w:rsidRDefault="00C259B6" w:rsidP="00C259B6">
      <w:pPr>
        <w:pStyle w:val="p50"/>
        <w:numPr>
          <w:ilvl w:val="1"/>
          <w:numId w:val="24"/>
        </w:numPr>
        <w:spacing w:before="120" w:after="120"/>
        <w:rPr>
          <w:rFonts w:ascii="Verdana" w:hAnsi="Verdana"/>
          <w:color w:val="auto"/>
          <w:sz w:val="20"/>
          <w:szCs w:val="20"/>
          <w:lang w:val="bg-BG"/>
        </w:rPr>
      </w:pPr>
      <w:r w:rsidRPr="00D4325E">
        <w:rPr>
          <w:rFonts w:ascii="Verdana" w:hAnsi="Verdana"/>
          <w:color w:val="auto"/>
          <w:sz w:val="20"/>
          <w:szCs w:val="20"/>
          <w:lang w:val="bg-BG"/>
        </w:rPr>
        <w:t>Когато отклоненията от възложената работа или недостатъците на работата са съществени и не могат да бъдат отстранени от Изпълнителя в уговорения от Възложителя срок, Възложителят може да извърши намаление на възнаграждението, съразмерно с изработеното, да възложи работите на друга фирма, като всички допълнителни разходи, произтичащи от това, ще бъдат за сметка на Изпълнителя, като ако има възможност ще бъдат приспаднати от дължимите плащания по фактурите за изпълнение на Изпълнителя.</w:t>
      </w:r>
    </w:p>
    <w:p w14:paraId="22AB9BE4" w14:textId="77777777" w:rsidR="00C259B6" w:rsidRPr="00D4325E" w:rsidRDefault="00C259B6" w:rsidP="00C259B6">
      <w:pPr>
        <w:pStyle w:val="p50"/>
        <w:numPr>
          <w:ilvl w:val="1"/>
          <w:numId w:val="24"/>
        </w:numPr>
        <w:spacing w:before="120" w:after="120"/>
        <w:rPr>
          <w:rFonts w:ascii="Verdana" w:hAnsi="Verdana"/>
          <w:color w:val="auto"/>
          <w:sz w:val="20"/>
          <w:szCs w:val="20"/>
          <w:lang w:val="bg-BG"/>
        </w:rPr>
      </w:pPr>
      <w:r w:rsidRPr="00D4325E">
        <w:rPr>
          <w:rFonts w:ascii="Verdana" w:hAnsi="Verdana"/>
          <w:color w:val="auto"/>
          <w:sz w:val="20"/>
          <w:szCs w:val="20"/>
          <w:lang w:val="bg-BG"/>
        </w:rPr>
        <w:t>В случай, че Изпълнителят не спази срока за реакция, посочен в Раздел А: Техническо задание, то той дължи неустойка в размер на 50 лв. за всеки час закъснение.</w:t>
      </w:r>
    </w:p>
    <w:p w14:paraId="2C883C84" w14:textId="77777777" w:rsidR="00C259B6" w:rsidRPr="00D4325E" w:rsidRDefault="00C259B6" w:rsidP="00C259B6">
      <w:pPr>
        <w:pStyle w:val="p50"/>
        <w:numPr>
          <w:ilvl w:val="1"/>
          <w:numId w:val="24"/>
        </w:numPr>
        <w:spacing w:before="120" w:after="120"/>
        <w:rPr>
          <w:rFonts w:ascii="Verdana" w:hAnsi="Verdana"/>
          <w:color w:val="auto"/>
          <w:sz w:val="20"/>
          <w:szCs w:val="20"/>
          <w:lang w:val="bg-BG"/>
        </w:rPr>
      </w:pPr>
      <w:r w:rsidRPr="00D4325E">
        <w:rPr>
          <w:rFonts w:ascii="Verdana" w:hAnsi="Verdana"/>
          <w:color w:val="auto"/>
          <w:sz w:val="20"/>
          <w:szCs w:val="20"/>
          <w:lang w:val="bg-BG"/>
        </w:rPr>
        <w:t>В случай, че Изпълнителят не спази срока за реакция, определен от Възложителя във връзка с т.7.5. от Раздел А: Техническо задание, то той дължи неустойка в размер на 1% от стойността на съответната стока/услуга за всеки ден закъснение.</w:t>
      </w:r>
    </w:p>
    <w:p w14:paraId="0D0E128F" w14:textId="77777777" w:rsidR="00F246BB" w:rsidRPr="00D4325E" w:rsidRDefault="00F246BB" w:rsidP="00F246BB">
      <w:pPr>
        <w:pStyle w:val="p50"/>
        <w:numPr>
          <w:ilvl w:val="1"/>
          <w:numId w:val="24"/>
        </w:numPr>
        <w:spacing w:before="120" w:after="120"/>
        <w:rPr>
          <w:rFonts w:ascii="Verdana" w:hAnsi="Verdana"/>
          <w:color w:val="auto"/>
          <w:sz w:val="20"/>
          <w:szCs w:val="20"/>
          <w:lang w:val="bg-BG"/>
        </w:rPr>
      </w:pPr>
      <w:r w:rsidRPr="00D4325E">
        <w:rPr>
          <w:rFonts w:ascii="Verdana" w:hAnsi="Verdana"/>
          <w:color w:val="auto"/>
          <w:sz w:val="20"/>
          <w:szCs w:val="20"/>
          <w:lang w:val="bg-BG"/>
        </w:rPr>
        <w:t>В случай че Изпълнителят едностранно прекрати настоящия договор, без да има правно основание за това, дължи на Възложителя неустойка в размер на 40% (четиридесет процента) от общата стойност на договора, без ДДС.</w:t>
      </w:r>
    </w:p>
    <w:p w14:paraId="018660C2" w14:textId="77777777" w:rsidR="00C259B6" w:rsidRPr="00D4325E" w:rsidRDefault="00C259B6" w:rsidP="00F246BB">
      <w:pPr>
        <w:pStyle w:val="p50"/>
        <w:numPr>
          <w:ilvl w:val="1"/>
          <w:numId w:val="24"/>
        </w:numPr>
        <w:spacing w:before="120" w:after="120"/>
        <w:rPr>
          <w:rFonts w:ascii="Verdana" w:hAnsi="Verdana"/>
          <w:color w:val="auto"/>
          <w:sz w:val="20"/>
          <w:szCs w:val="20"/>
          <w:lang w:val="bg-BG"/>
        </w:rPr>
      </w:pPr>
      <w:r w:rsidRPr="00D4325E">
        <w:rPr>
          <w:rFonts w:ascii="Verdana" w:hAnsi="Verdana"/>
          <w:color w:val="auto"/>
          <w:sz w:val="20"/>
          <w:szCs w:val="20"/>
          <w:lang w:val="bg-BG"/>
        </w:rPr>
        <w:t>Изпълнителят ще изплати неустойката в срок до 5 (пет) дни от получаването на писмено уведомление от Възложителя за налагането на съответната неустойка или ще бъде прихванато от плащанията, дължими от Възложителя по настоящия договор или от гаранцията за изпълнение.</w:t>
      </w:r>
    </w:p>
    <w:p w14:paraId="220CDE76" w14:textId="61572E4F" w:rsidR="00F246BB" w:rsidRPr="00D4325E" w:rsidRDefault="00F246BB" w:rsidP="00F246BB">
      <w:pPr>
        <w:pStyle w:val="p50"/>
        <w:spacing w:before="120" w:after="120"/>
        <w:ind w:left="0" w:firstLine="0"/>
        <w:rPr>
          <w:rFonts w:ascii="Verdana" w:hAnsi="Verdana"/>
          <w:color w:val="auto"/>
          <w:sz w:val="20"/>
          <w:szCs w:val="20"/>
          <w:lang w:val="bg-BG"/>
        </w:rPr>
      </w:pPr>
    </w:p>
    <w:p w14:paraId="05ED8CC2" w14:textId="01BCC496" w:rsidR="00F246BB" w:rsidRPr="00D4325E" w:rsidRDefault="00F246BB" w:rsidP="009F6E0D">
      <w:pPr>
        <w:pStyle w:val="p50"/>
        <w:numPr>
          <w:ilvl w:val="0"/>
          <w:numId w:val="24"/>
        </w:numPr>
        <w:tabs>
          <w:tab w:val="clear" w:pos="760"/>
        </w:tabs>
        <w:spacing w:after="120" w:line="240" w:lineRule="auto"/>
        <w:rPr>
          <w:rFonts w:ascii="Verdana" w:hAnsi="Verdana"/>
          <w:color w:val="auto"/>
          <w:sz w:val="20"/>
          <w:szCs w:val="20"/>
          <w:lang w:val="bg-BG"/>
        </w:rPr>
      </w:pPr>
    </w:p>
    <w:p w14:paraId="441F1D64" w14:textId="053DA27B" w:rsidR="004F5CD9" w:rsidRPr="00D4325E" w:rsidRDefault="004F5CD9" w:rsidP="00F246BB">
      <w:pPr>
        <w:pStyle w:val="p50"/>
        <w:tabs>
          <w:tab w:val="clear" w:pos="760"/>
        </w:tabs>
        <w:spacing w:after="120" w:line="240" w:lineRule="auto"/>
        <w:ind w:firstLine="0"/>
        <w:rPr>
          <w:rFonts w:ascii="Verdana" w:hAnsi="Verdana"/>
          <w:color w:val="auto"/>
          <w:sz w:val="20"/>
          <w:szCs w:val="20"/>
          <w:lang w:val="bg-BG"/>
        </w:rPr>
      </w:pPr>
      <w:r w:rsidRPr="00D4325E">
        <w:rPr>
          <w:rFonts w:ascii="Verdana" w:hAnsi="Verdana"/>
          <w:b/>
          <w:color w:val="auto"/>
          <w:sz w:val="20"/>
          <w:szCs w:val="20"/>
          <w:lang w:val="bg-BG"/>
        </w:rPr>
        <w:lastRenderedPageBreak/>
        <w:t>САНКЦИИ</w:t>
      </w:r>
      <w:r w:rsidRPr="00D4325E">
        <w:rPr>
          <w:rFonts w:ascii="Verdana" w:hAnsi="Verdana"/>
          <w:b/>
          <w:bCs/>
          <w:color w:val="auto"/>
          <w:sz w:val="20"/>
          <w:szCs w:val="20"/>
          <w:lang w:val="bg-BG"/>
        </w:rPr>
        <w:t>, НАЛАГАНИ НА “СОФИЙСКА ВОДА” АД</w:t>
      </w:r>
    </w:p>
    <w:p w14:paraId="78B762D6" w14:textId="77777777" w:rsidR="004F5CD9" w:rsidRPr="00D4325E" w:rsidRDefault="004F5CD9" w:rsidP="009F6E0D">
      <w:pPr>
        <w:pStyle w:val="p50"/>
        <w:numPr>
          <w:ilvl w:val="1"/>
          <w:numId w:val="24"/>
        </w:numPr>
        <w:tabs>
          <w:tab w:val="clear" w:pos="760"/>
        </w:tabs>
        <w:spacing w:after="240" w:line="240" w:lineRule="auto"/>
        <w:rPr>
          <w:rFonts w:ascii="Verdana" w:hAnsi="Verdana"/>
          <w:color w:val="auto"/>
          <w:sz w:val="20"/>
          <w:szCs w:val="20"/>
          <w:lang w:val="bg-BG"/>
        </w:rPr>
      </w:pPr>
      <w:r w:rsidRPr="00D4325E">
        <w:rPr>
          <w:rFonts w:ascii="Verdana" w:hAnsi="Verdana"/>
          <w:color w:val="auto"/>
          <w:sz w:val="20"/>
          <w:szCs w:val="20"/>
          <w:lang w:val="bg-BG"/>
        </w:rPr>
        <w:t>Ако в който и да е момент,</w:t>
      </w:r>
      <w:r w:rsidRPr="00D4325E">
        <w:rPr>
          <w:rFonts w:ascii="Verdana" w:hAnsi="Verdana"/>
          <w:bCs/>
          <w:color w:val="auto"/>
          <w:sz w:val="20"/>
          <w:szCs w:val="20"/>
          <w:lang w:val="bg-BG"/>
        </w:rPr>
        <w:t xml:space="preserve"> </w:t>
      </w:r>
      <w:r w:rsidRPr="00D4325E">
        <w:rPr>
          <w:rFonts w:ascii="Verdana" w:hAnsi="Verdana"/>
          <w:color w:val="auto"/>
          <w:sz w:val="20"/>
          <w:szCs w:val="20"/>
          <w:lang w:val="bg-BG"/>
        </w:rPr>
        <w:t>във връзка с изпълнение на доставките в договора,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 в случай че се докаже вината му.</w:t>
      </w:r>
    </w:p>
    <w:p w14:paraId="4B07C118" w14:textId="77777777" w:rsidR="00B436ED" w:rsidRPr="006465F2" w:rsidRDefault="00B436ED" w:rsidP="009F6E0D">
      <w:pPr>
        <w:keepLines/>
        <w:numPr>
          <w:ilvl w:val="0"/>
          <w:numId w:val="24"/>
        </w:numPr>
        <w:tabs>
          <w:tab w:val="num" w:pos="426"/>
        </w:tabs>
        <w:spacing w:after="120"/>
        <w:jc w:val="both"/>
        <w:rPr>
          <w:rFonts w:ascii="Verdana" w:hAnsi="Verdana"/>
          <w:b/>
          <w:bCs/>
          <w:snapToGrid w:val="0"/>
          <w:sz w:val="20"/>
          <w:szCs w:val="20"/>
          <w:lang w:val="bg-BG"/>
        </w:rPr>
      </w:pPr>
      <w:r w:rsidRPr="006465F2">
        <w:rPr>
          <w:rFonts w:ascii="Verdana" w:hAnsi="Verdana"/>
          <w:b/>
          <w:bCs/>
          <w:snapToGrid w:val="0"/>
          <w:sz w:val="20"/>
          <w:szCs w:val="20"/>
          <w:lang w:val="bg-BG"/>
        </w:rPr>
        <w:t>ГАРАНЦИЯ ЗА ИЗПЪЛНЕНИЕ НА ДОГОВОРА</w:t>
      </w:r>
    </w:p>
    <w:p w14:paraId="0387A5D1" w14:textId="77777777" w:rsidR="00B436ED" w:rsidRPr="00D4325E" w:rsidRDefault="00B436ED" w:rsidP="009F6E0D">
      <w:pPr>
        <w:keepLines/>
        <w:numPr>
          <w:ilvl w:val="1"/>
          <w:numId w:val="24"/>
        </w:numPr>
        <w:tabs>
          <w:tab w:val="clear" w:pos="1430"/>
          <w:tab w:val="num" w:pos="720"/>
        </w:tabs>
        <w:spacing w:before="120" w:after="120"/>
        <w:ind w:left="993" w:hanging="567"/>
        <w:jc w:val="both"/>
        <w:rPr>
          <w:rFonts w:ascii="Verdana" w:hAnsi="Verdana"/>
          <w:b/>
          <w:bCs/>
          <w:sz w:val="20"/>
          <w:szCs w:val="20"/>
          <w:lang w:val="bg-BG"/>
        </w:rPr>
      </w:pPr>
      <w:r w:rsidRPr="00D4325E">
        <w:rPr>
          <w:rFonts w:ascii="Verdana" w:hAnsi="Verdana"/>
          <w:snapToGrid w:val="0"/>
          <w:spacing w:val="-4"/>
          <w:sz w:val="20"/>
          <w:szCs w:val="20"/>
          <w:lang w:val="bg-BG"/>
        </w:rPr>
        <w:t xml:space="preserve">Възложителят не дължи лихви на изпълнителя за периода, през който гаранцията е престояла при него. </w:t>
      </w:r>
    </w:p>
    <w:p w14:paraId="05F0EC37" w14:textId="77777777" w:rsidR="00B436ED" w:rsidRPr="00D4325E"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pacing w:val="-4"/>
          <w:sz w:val="20"/>
          <w:szCs w:val="20"/>
          <w:lang w:val="bg-BG"/>
        </w:rPr>
      </w:pPr>
      <w:r w:rsidRPr="00D4325E">
        <w:rPr>
          <w:rFonts w:ascii="Verdana" w:hAnsi="Verdana"/>
          <w:snapToGrid w:val="0"/>
          <w:spacing w:val="-4"/>
          <w:sz w:val="20"/>
          <w:szCs w:val="20"/>
          <w:lang w:val="bg-BG"/>
        </w:rPr>
        <w:t>Възложителят ще освободи гаранцията за изпълнение след изтичане срока на договора или след прекратяване на договора поради изчерпване на стойността му, което събитие се случи първо.</w:t>
      </w:r>
    </w:p>
    <w:p w14:paraId="06A2B0AF" w14:textId="77777777" w:rsidR="00B436ED" w:rsidRPr="00D4325E"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pacing w:val="-4"/>
          <w:sz w:val="20"/>
          <w:szCs w:val="20"/>
          <w:lang w:val="bg-BG"/>
        </w:rPr>
      </w:pPr>
      <w:r w:rsidRPr="00D4325E">
        <w:rPr>
          <w:rFonts w:ascii="Verdana" w:hAnsi="Verdana"/>
          <w:snapToGrid w:val="0"/>
          <w:spacing w:val="-4"/>
          <w:sz w:val="20"/>
          <w:szCs w:val="20"/>
          <w:lang w:val="bg-BG"/>
        </w:rPr>
        <w:t>Изпълнителят отправя исканията за освобождаване на гаранцията за изпълнение към контролиращия служител по договора.</w:t>
      </w:r>
    </w:p>
    <w:p w14:paraId="2A60CD9E" w14:textId="77777777" w:rsidR="00B436ED" w:rsidRPr="00D4325E"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z w:val="20"/>
          <w:szCs w:val="20"/>
          <w:lang w:val="bg-BG"/>
        </w:rPr>
      </w:pPr>
      <w:r w:rsidRPr="00D4325E">
        <w:rPr>
          <w:rFonts w:ascii="Verdana" w:hAnsi="Verdana" w:cs="Tahoma"/>
          <w:snapToGrid w:val="0"/>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D4325E">
        <w:rPr>
          <w:rFonts w:ascii="Verdana" w:hAnsi="Verdana"/>
          <w:snapToGrid w:val="0"/>
          <w:sz w:val="20"/>
          <w:szCs w:val="20"/>
          <w:lang w:val="bg-BG"/>
        </w:rPr>
        <w:t>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5EBCE809" w14:textId="77777777" w:rsidR="00B436ED" w:rsidRPr="00D4325E"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pacing w:val="-4"/>
          <w:sz w:val="20"/>
          <w:szCs w:val="20"/>
          <w:lang w:val="bg-BG"/>
        </w:rPr>
      </w:pPr>
      <w:r w:rsidRPr="00D4325E">
        <w:rPr>
          <w:rFonts w:ascii="Verdana" w:hAnsi="Verdana" w:cs="Tahoma"/>
          <w:snapToGrid w:val="0"/>
          <w:sz w:val="20"/>
          <w:szCs w:val="20"/>
          <w:lang w:val="bg-BG"/>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14:paraId="101E7F9C" w14:textId="77777777" w:rsidR="00B436ED" w:rsidRPr="00D4325E"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pacing w:val="-4"/>
          <w:sz w:val="20"/>
          <w:szCs w:val="20"/>
          <w:lang w:val="bg-BG"/>
        </w:rPr>
      </w:pPr>
      <w:r w:rsidRPr="00D4325E">
        <w:rPr>
          <w:rFonts w:ascii="Verdana" w:hAnsi="Verdana"/>
          <w:snapToGrid w:val="0"/>
          <w:spacing w:val="-4"/>
          <w:sz w:val="20"/>
          <w:szCs w:val="20"/>
          <w:lang w:val="bg-BG"/>
        </w:rPr>
        <w:t xml:space="preserve">В случай че изпълнителят откаже да изплати неустойка, глоба или санкция, наложена съгласно изискванията на настоящия договор, възложителят има право да </w:t>
      </w:r>
      <w:r w:rsidRPr="00D4325E">
        <w:rPr>
          <w:rFonts w:ascii="Verdana" w:hAnsi="Verdana"/>
          <w:snapToGrid w:val="0"/>
          <w:sz w:val="20"/>
          <w:szCs w:val="20"/>
          <w:lang w:val="bg-BG"/>
        </w:rPr>
        <w:t>задържи плащане или да прихване сумите срещу насрещни дължими суми</w:t>
      </w:r>
      <w:r w:rsidRPr="00D4325E">
        <w:rPr>
          <w:rFonts w:ascii="Verdana" w:hAnsi="Verdana"/>
          <w:snapToGrid w:val="0"/>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Pr="00D4325E">
        <w:rPr>
          <w:rFonts w:ascii="Verdana" w:hAnsi="Verdana"/>
          <w:snapToGrid w:val="0"/>
          <w:sz w:val="20"/>
          <w:szCs w:val="20"/>
          <w:lang w:val="bg-BG"/>
        </w:rPr>
        <w:t>Изпълнителят е длъжен да поддържа стойността на гаранцията за изпълнение за срока на договора.</w:t>
      </w:r>
    </w:p>
    <w:p w14:paraId="7D122B15" w14:textId="77777777" w:rsidR="00B436ED" w:rsidRPr="00D4325E"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pacing w:val="-4"/>
          <w:sz w:val="20"/>
          <w:szCs w:val="20"/>
          <w:lang w:val="bg-BG"/>
        </w:rPr>
      </w:pPr>
      <w:r w:rsidRPr="00D4325E">
        <w:rPr>
          <w:rFonts w:ascii="Verdana" w:hAnsi="Verdana"/>
          <w:snapToGrid w:val="0"/>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3D0BB34C" w14:textId="77777777" w:rsidR="00B436ED" w:rsidRPr="00D4325E" w:rsidRDefault="00B436ED" w:rsidP="009F6E0D">
      <w:pPr>
        <w:keepLines/>
        <w:numPr>
          <w:ilvl w:val="1"/>
          <w:numId w:val="24"/>
        </w:numPr>
        <w:tabs>
          <w:tab w:val="clear" w:pos="1430"/>
          <w:tab w:val="num" w:pos="720"/>
        </w:tabs>
        <w:spacing w:before="120" w:after="120"/>
        <w:ind w:left="993" w:hanging="567"/>
        <w:jc w:val="both"/>
        <w:rPr>
          <w:rFonts w:ascii="Verdana" w:hAnsi="Verdana"/>
          <w:snapToGrid w:val="0"/>
          <w:sz w:val="20"/>
          <w:szCs w:val="20"/>
          <w:lang w:val="bg-BG"/>
        </w:rPr>
      </w:pPr>
      <w:r w:rsidRPr="00D4325E">
        <w:rPr>
          <w:rFonts w:ascii="Verdana" w:hAnsi="Verdana"/>
          <w:snapToGrid w:val="0"/>
          <w:spacing w:val="-4"/>
          <w:sz w:val="20"/>
          <w:szCs w:val="20"/>
          <w:lang w:val="bg-BG"/>
        </w:rPr>
        <w:t>В случай че възложителят прекрати договора поради неизпълнение от страна на изпълнителя</w:t>
      </w:r>
      <w:r w:rsidRPr="00D4325E">
        <w:rPr>
          <w:rFonts w:ascii="Verdana" w:hAnsi="Verdana"/>
          <w:spacing w:val="-4"/>
          <w:sz w:val="20"/>
          <w:szCs w:val="20"/>
          <w:lang w:val="bg-BG"/>
        </w:rPr>
        <w:t xml:space="preserve">, то възложителят има право да задържи гаранцията за изпълнение, представена от </w:t>
      </w:r>
      <w:r w:rsidRPr="00D4325E">
        <w:rPr>
          <w:rFonts w:ascii="Verdana" w:hAnsi="Verdana"/>
          <w:snapToGrid w:val="0"/>
          <w:spacing w:val="-4"/>
          <w:sz w:val="20"/>
          <w:szCs w:val="20"/>
          <w:lang w:val="bg-BG"/>
        </w:rPr>
        <w:t>изпълнителя</w:t>
      </w:r>
      <w:r w:rsidRPr="00D4325E">
        <w:rPr>
          <w:rFonts w:ascii="Verdana" w:hAnsi="Verdana"/>
          <w:spacing w:val="-4"/>
          <w:sz w:val="20"/>
          <w:szCs w:val="20"/>
          <w:lang w:val="bg-BG"/>
        </w:rPr>
        <w:t>.</w:t>
      </w:r>
    </w:p>
    <w:p w14:paraId="4D19C71A" w14:textId="77777777" w:rsidR="00B436ED" w:rsidRPr="00D4325E" w:rsidRDefault="00B436ED" w:rsidP="00B436ED">
      <w:pPr>
        <w:keepLines/>
        <w:spacing w:before="120" w:after="120"/>
        <w:ind w:left="720" w:hanging="720"/>
        <w:jc w:val="both"/>
        <w:rPr>
          <w:rFonts w:ascii="Verdana" w:hAnsi="Verdana"/>
          <w:snapToGrid w:val="0"/>
          <w:sz w:val="20"/>
          <w:szCs w:val="20"/>
          <w:lang w:val="bg-BG"/>
        </w:rPr>
      </w:pPr>
    </w:p>
    <w:p w14:paraId="78BC41BE" w14:textId="70F81047" w:rsidR="001D0DDA" w:rsidRPr="00D4325E" w:rsidRDefault="00B436ED" w:rsidP="00B436ED">
      <w:pPr>
        <w:keepNext/>
        <w:jc w:val="center"/>
        <w:outlineLvl w:val="0"/>
        <w:rPr>
          <w:rFonts w:ascii="Verdana" w:hAnsi="Verdana"/>
          <w:b/>
          <w:bCs/>
          <w:sz w:val="20"/>
          <w:szCs w:val="20"/>
          <w:lang w:val="ru-RU"/>
        </w:rPr>
      </w:pPr>
      <w:r w:rsidRPr="00D4325E">
        <w:rPr>
          <w:rFonts w:ascii="Verdana" w:hAnsi="Verdana"/>
          <w:bCs/>
          <w:sz w:val="20"/>
          <w:szCs w:val="20"/>
          <w:lang w:val="bg-BG"/>
        </w:rPr>
        <w:br w:type="page"/>
      </w:r>
    </w:p>
    <w:p w14:paraId="6933151A" w14:textId="77777777" w:rsidR="001D0DDA" w:rsidRDefault="001D0DDA" w:rsidP="001D0DDA">
      <w:pPr>
        <w:keepNext/>
        <w:jc w:val="center"/>
        <w:outlineLvl w:val="0"/>
        <w:rPr>
          <w:rFonts w:ascii="Verdana" w:hAnsi="Verdana"/>
          <w:b/>
          <w:bCs/>
          <w:sz w:val="20"/>
          <w:szCs w:val="20"/>
          <w:lang w:val="ru-RU"/>
        </w:rPr>
      </w:pPr>
    </w:p>
    <w:p w14:paraId="67BD62AE" w14:textId="77777777" w:rsidR="001D0DDA" w:rsidRDefault="001D0DDA" w:rsidP="001D0DDA">
      <w:pPr>
        <w:keepNext/>
        <w:jc w:val="center"/>
        <w:outlineLvl w:val="0"/>
        <w:rPr>
          <w:rFonts w:ascii="Verdana" w:hAnsi="Verdana"/>
          <w:b/>
          <w:bCs/>
          <w:sz w:val="20"/>
          <w:szCs w:val="20"/>
          <w:lang w:val="ru-RU"/>
        </w:rPr>
      </w:pPr>
    </w:p>
    <w:p w14:paraId="677F9E0D" w14:textId="77777777" w:rsidR="001D0DDA" w:rsidRDefault="001D0DDA" w:rsidP="001D0DDA">
      <w:pPr>
        <w:keepNext/>
        <w:jc w:val="center"/>
        <w:outlineLvl w:val="0"/>
        <w:rPr>
          <w:rFonts w:ascii="Verdana" w:hAnsi="Verdana"/>
          <w:b/>
          <w:bCs/>
          <w:sz w:val="20"/>
          <w:szCs w:val="20"/>
          <w:lang w:val="ru-RU"/>
        </w:rPr>
      </w:pPr>
    </w:p>
    <w:p w14:paraId="25DF47B2" w14:textId="77777777" w:rsidR="001D0DDA" w:rsidRDefault="001D0DDA" w:rsidP="001D0DDA">
      <w:pPr>
        <w:keepNext/>
        <w:jc w:val="center"/>
        <w:outlineLvl w:val="0"/>
        <w:rPr>
          <w:rFonts w:ascii="Verdana" w:hAnsi="Verdana"/>
          <w:b/>
          <w:bCs/>
          <w:sz w:val="20"/>
          <w:szCs w:val="20"/>
          <w:lang w:val="ru-RU"/>
        </w:rPr>
      </w:pPr>
    </w:p>
    <w:p w14:paraId="01CE2B85" w14:textId="77777777" w:rsidR="001D0DDA" w:rsidRDefault="001D0DDA" w:rsidP="001D0DDA">
      <w:pPr>
        <w:keepNext/>
        <w:jc w:val="center"/>
        <w:outlineLvl w:val="0"/>
        <w:rPr>
          <w:rFonts w:ascii="Verdana" w:hAnsi="Verdana"/>
          <w:b/>
          <w:bCs/>
          <w:sz w:val="20"/>
          <w:szCs w:val="20"/>
          <w:lang w:val="ru-RU"/>
        </w:rPr>
      </w:pPr>
    </w:p>
    <w:p w14:paraId="5D68351A" w14:textId="77777777" w:rsidR="001D0DDA" w:rsidRDefault="001D0DDA" w:rsidP="001D0DDA">
      <w:pPr>
        <w:keepNext/>
        <w:jc w:val="center"/>
        <w:outlineLvl w:val="0"/>
        <w:rPr>
          <w:rFonts w:ascii="Verdana" w:hAnsi="Verdana"/>
          <w:b/>
          <w:bCs/>
          <w:sz w:val="20"/>
          <w:szCs w:val="20"/>
          <w:lang w:val="ru-RU"/>
        </w:rPr>
      </w:pPr>
    </w:p>
    <w:p w14:paraId="01CA1199" w14:textId="77777777" w:rsidR="001D0DDA" w:rsidRDefault="001D0DDA" w:rsidP="001D0DDA">
      <w:pPr>
        <w:keepNext/>
        <w:jc w:val="center"/>
        <w:outlineLvl w:val="0"/>
        <w:rPr>
          <w:rFonts w:ascii="Verdana" w:hAnsi="Verdana"/>
          <w:b/>
          <w:bCs/>
          <w:sz w:val="20"/>
          <w:szCs w:val="20"/>
          <w:lang w:val="ru-RU"/>
        </w:rPr>
      </w:pPr>
    </w:p>
    <w:p w14:paraId="4011DB52" w14:textId="77777777" w:rsidR="001D0DDA" w:rsidRDefault="001D0DDA" w:rsidP="001D0DDA">
      <w:pPr>
        <w:keepNext/>
        <w:jc w:val="center"/>
        <w:outlineLvl w:val="0"/>
        <w:rPr>
          <w:rFonts w:ascii="Verdana" w:hAnsi="Verdana"/>
          <w:b/>
          <w:bCs/>
          <w:sz w:val="20"/>
          <w:szCs w:val="20"/>
          <w:lang w:val="ru-RU"/>
        </w:rPr>
      </w:pPr>
    </w:p>
    <w:p w14:paraId="0817B03D" w14:textId="77777777" w:rsidR="001D0DDA" w:rsidRDefault="001D0DDA" w:rsidP="001D0DDA">
      <w:pPr>
        <w:keepNext/>
        <w:jc w:val="center"/>
        <w:outlineLvl w:val="0"/>
        <w:rPr>
          <w:rFonts w:ascii="Verdana" w:hAnsi="Verdana"/>
          <w:b/>
          <w:bCs/>
          <w:sz w:val="20"/>
          <w:szCs w:val="20"/>
          <w:lang w:val="ru-RU"/>
        </w:rPr>
      </w:pPr>
    </w:p>
    <w:p w14:paraId="0FD0B74E" w14:textId="77777777" w:rsidR="001D0DDA" w:rsidRDefault="001D0DDA" w:rsidP="001D0DDA">
      <w:pPr>
        <w:keepNext/>
        <w:jc w:val="center"/>
        <w:outlineLvl w:val="0"/>
        <w:rPr>
          <w:rFonts w:ascii="Verdana" w:hAnsi="Verdana"/>
          <w:b/>
          <w:bCs/>
          <w:sz w:val="20"/>
          <w:szCs w:val="20"/>
          <w:lang w:val="ru-RU"/>
        </w:rPr>
      </w:pPr>
    </w:p>
    <w:p w14:paraId="5514E614" w14:textId="77777777" w:rsidR="001D0DDA" w:rsidRDefault="001D0DDA" w:rsidP="001D0DDA">
      <w:pPr>
        <w:keepNext/>
        <w:jc w:val="center"/>
        <w:outlineLvl w:val="0"/>
        <w:rPr>
          <w:rFonts w:ascii="Verdana" w:hAnsi="Verdana"/>
          <w:b/>
          <w:bCs/>
          <w:sz w:val="20"/>
          <w:szCs w:val="20"/>
          <w:lang w:val="ru-RU"/>
        </w:rPr>
      </w:pPr>
    </w:p>
    <w:p w14:paraId="1DCB76B1" w14:textId="77777777" w:rsidR="001D0DDA" w:rsidRDefault="001D0DDA" w:rsidP="001D0DDA">
      <w:pPr>
        <w:keepNext/>
        <w:jc w:val="center"/>
        <w:outlineLvl w:val="0"/>
        <w:rPr>
          <w:rFonts w:ascii="Verdana" w:hAnsi="Verdana"/>
          <w:b/>
          <w:bCs/>
          <w:sz w:val="20"/>
          <w:szCs w:val="20"/>
          <w:lang w:val="ru-RU"/>
        </w:rPr>
      </w:pPr>
    </w:p>
    <w:p w14:paraId="21952D95" w14:textId="77777777" w:rsidR="001D0DDA" w:rsidRDefault="001D0DDA" w:rsidP="001D0DDA">
      <w:pPr>
        <w:keepNext/>
        <w:jc w:val="center"/>
        <w:outlineLvl w:val="0"/>
        <w:rPr>
          <w:rFonts w:ascii="Verdana" w:hAnsi="Verdana"/>
          <w:b/>
          <w:bCs/>
          <w:sz w:val="20"/>
          <w:szCs w:val="20"/>
          <w:lang w:val="ru-RU"/>
        </w:rPr>
      </w:pPr>
    </w:p>
    <w:p w14:paraId="73027954" w14:textId="77777777" w:rsidR="001D0DDA" w:rsidRDefault="001D0DDA" w:rsidP="001D0DDA">
      <w:pPr>
        <w:keepNext/>
        <w:jc w:val="center"/>
        <w:outlineLvl w:val="0"/>
        <w:rPr>
          <w:rFonts w:ascii="Verdana" w:hAnsi="Verdana"/>
          <w:b/>
          <w:bCs/>
          <w:sz w:val="20"/>
          <w:szCs w:val="20"/>
          <w:lang w:val="ru-RU"/>
        </w:rPr>
      </w:pPr>
    </w:p>
    <w:p w14:paraId="40F5814E" w14:textId="77777777" w:rsidR="001D0DDA" w:rsidRDefault="001D0DDA" w:rsidP="001D0DDA">
      <w:pPr>
        <w:keepNext/>
        <w:jc w:val="center"/>
        <w:outlineLvl w:val="0"/>
        <w:rPr>
          <w:rFonts w:ascii="Verdana" w:hAnsi="Verdana"/>
          <w:b/>
          <w:bCs/>
          <w:sz w:val="20"/>
          <w:szCs w:val="20"/>
          <w:lang w:val="ru-RU"/>
        </w:rPr>
      </w:pPr>
    </w:p>
    <w:p w14:paraId="256E557E" w14:textId="77777777" w:rsidR="001D0DDA" w:rsidRDefault="001D0DDA" w:rsidP="001D0DDA">
      <w:pPr>
        <w:keepNext/>
        <w:jc w:val="center"/>
        <w:outlineLvl w:val="0"/>
        <w:rPr>
          <w:rFonts w:ascii="Verdana" w:hAnsi="Verdana"/>
          <w:b/>
          <w:bCs/>
          <w:sz w:val="20"/>
          <w:szCs w:val="20"/>
          <w:lang w:val="ru-RU"/>
        </w:rPr>
      </w:pPr>
    </w:p>
    <w:p w14:paraId="14D2998B" w14:textId="77777777" w:rsidR="001D0DDA" w:rsidRDefault="001D0DDA" w:rsidP="001D0DDA">
      <w:pPr>
        <w:keepNext/>
        <w:jc w:val="center"/>
        <w:outlineLvl w:val="0"/>
        <w:rPr>
          <w:rFonts w:ascii="Verdana" w:hAnsi="Verdana"/>
          <w:b/>
          <w:bCs/>
          <w:sz w:val="20"/>
          <w:szCs w:val="20"/>
          <w:lang w:val="ru-RU"/>
        </w:rPr>
      </w:pPr>
    </w:p>
    <w:p w14:paraId="6E592A02" w14:textId="77777777" w:rsidR="001D0DDA" w:rsidRDefault="001D0DDA" w:rsidP="001D0DDA">
      <w:pPr>
        <w:keepNext/>
        <w:jc w:val="center"/>
        <w:outlineLvl w:val="0"/>
        <w:rPr>
          <w:rFonts w:ascii="Verdana" w:hAnsi="Verdana"/>
          <w:b/>
          <w:bCs/>
          <w:sz w:val="20"/>
          <w:szCs w:val="20"/>
          <w:lang w:val="ru-RU"/>
        </w:rPr>
      </w:pPr>
    </w:p>
    <w:p w14:paraId="6DAD77A0" w14:textId="77777777" w:rsidR="001D0DDA" w:rsidRDefault="001D0DDA" w:rsidP="001D0DDA">
      <w:pPr>
        <w:keepNext/>
        <w:jc w:val="center"/>
        <w:outlineLvl w:val="0"/>
        <w:rPr>
          <w:rFonts w:ascii="Verdana" w:hAnsi="Verdana"/>
          <w:b/>
          <w:bCs/>
          <w:sz w:val="20"/>
          <w:szCs w:val="20"/>
          <w:lang w:val="ru-RU"/>
        </w:rPr>
      </w:pPr>
    </w:p>
    <w:p w14:paraId="32D31A5B" w14:textId="77777777" w:rsidR="001D0DDA" w:rsidRDefault="001D0DDA" w:rsidP="001D0DDA">
      <w:pPr>
        <w:keepNext/>
        <w:jc w:val="center"/>
        <w:outlineLvl w:val="0"/>
        <w:rPr>
          <w:rFonts w:ascii="Verdana" w:hAnsi="Verdana"/>
          <w:b/>
          <w:bCs/>
          <w:sz w:val="20"/>
          <w:szCs w:val="20"/>
          <w:lang w:val="ru-RU"/>
        </w:rPr>
      </w:pPr>
    </w:p>
    <w:p w14:paraId="67A6D7D1" w14:textId="77777777" w:rsidR="001D0DDA" w:rsidRDefault="001D0DDA" w:rsidP="001D0DDA">
      <w:pPr>
        <w:keepNext/>
        <w:jc w:val="center"/>
        <w:outlineLvl w:val="0"/>
        <w:rPr>
          <w:rFonts w:ascii="Verdana" w:hAnsi="Verdana"/>
          <w:b/>
          <w:bCs/>
          <w:sz w:val="20"/>
          <w:szCs w:val="20"/>
          <w:lang w:val="ru-RU"/>
        </w:rPr>
      </w:pPr>
    </w:p>
    <w:p w14:paraId="06B26710" w14:textId="77777777" w:rsidR="001D0DDA" w:rsidRDefault="001D0DDA" w:rsidP="001D0DDA">
      <w:pPr>
        <w:keepNext/>
        <w:jc w:val="center"/>
        <w:outlineLvl w:val="0"/>
        <w:rPr>
          <w:rFonts w:ascii="Verdana" w:hAnsi="Verdana"/>
          <w:b/>
          <w:bCs/>
          <w:sz w:val="20"/>
          <w:szCs w:val="20"/>
          <w:lang w:val="ru-RU"/>
        </w:rPr>
      </w:pPr>
    </w:p>
    <w:p w14:paraId="05288724" w14:textId="77777777" w:rsidR="001D0DDA" w:rsidRDefault="001D0DDA" w:rsidP="001D0DDA">
      <w:pPr>
        <w:keepNext/>
        <w:jc w:val="center"/>
        <w:outlineLvl w:val="0"/>
        <w:rPr>
          <w:rFonts w:ascii="Verdana" w:hAnsi="Verdana"/>
          <w:b/>
          <w:bCs/>
          <w:sz w:val="20"/>
          <w:szCs w:val="20"/>
          <w:lang w:val="ru-RU"/>
        </w:rPr>
      </w:pPr>
    </w:p>
    <w:p w14:paraId="7ED517A3" w14:textId="77777777" w:rsidR="001D0DDA" w:rsidRDefault="001D0DDA" w:rsidP="001D0DDA">
      <w:pPr>
        <w:keepNext/>
        <w:jc w:val="center"/>
        <w:outlineLvl w:val="0"/>
        <w:rPr>
          <w:rFonts w:ascii="Verdana" w:hAnsi="Verdana"/>
          <w:b/>
          <w:bCs/>
          <w:sz w:val="20"/>
          <w:szCs w:val="20"/>
          <w:lang w:val="ru-RU"/>
        </w:rPr>
      </w:pPr>
    </w:p>
    <w:p w14:paraId="4FF8C4D2" w14:textId="77777777" w:rsidR="001D0DDA" w:rsidRDefault="001D0DDA" w:rsidP="001D0DDA">
      <w:pPr>
        <w:keepNext/>
        <w:jc w:val="center"/>
        <w:outlineLvl w:val="0"/>
        <w:rPr>
          <w:rFonts w:ascii="Verdana" w:hAnsi="Verdana"/>
          <w:b/>
          <w:bCs/>
          <w:sz w:val="20"/>
          <w:szCs w:val="20"/>
          <w:lang w:val="ru-RU"/>
        </w:rPr>
      </w:pPr>
    </w:p>
    <w:p w14:paraId="15A388D4" w14:textId="77777777" w:rsidR="001D0DDA" w:rsidRDefault="001D0DDA" w:rsidP="001D0DDA">
      <w:pPr>
        <w:keepNext/>
        <w:jc w:val="center"/>
        <w:outlineLvl w:val="0"/>
        <w:rPr>
          <w:rFonts w:ascii="Verdana" w:hAnsi="Verdana"/>
          <w:b/>
          <w:bCs/>
          <w:sz w:val="20"/>
          <w:szCs w:val="20"/>
          <w:lang w:val="ru-RU"/>
        </w:rPr>
      </w:pPr>
    </w:p>
    <w:p w14:paraId="3DC4ED01" w14:textId="77777777" w:rsidR="001D0DDA" w:rsidRDefault="001D0DDA" w:rsidP="001D0DDA">
      <w:pPr>
        <w:keepNext/>
        <w:jc w:val="center"/>
        <w:outlineLvl w:val="0"/>
        <w:rPr>
          <w:rFonts w:ascii="Verdana" w:hAnsi="Verdana"/>
          <w:b/>
          <w:bCs/>
          <w:sz w:val="20"/>
          <w:szCs w:val="20"/>
          <w:lang w:val="ru-RU"/>
        </w:rPr>
      </w:pPr>
    </w:p>
    <w:bookmarkEnd w:id="26"/>
    <w:bookmarkEnd w:id="27"/>
    <w:bookmarkEnd w:id="28"/>
    <w:p w14:paraId="7637ABB2"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B58FDE0" w14:textId="77777777" w:rsidR="00AD5DC4" w:rsidRPr="00AD5DC4" w:rsidRDefault="00AD5DC4" w:rsidP="00AD5DC4">
      <w:pPr>
        <w:spacing w:before="120" w:after="240"/>
        <w:rPr>
          <w:rFonts w:ascii="Verdana" w:hAnsi="Verdana"/>
          <w:b/>
          <w:bCs/>
          <w:sz w:val="20"/>
          <w:szCs w:val="20"/>
          <w:lang w:val="bg-BG"/>
        </w:rPr>
      </w:pPr>
      <w:r w:rsidRPr="00AD5DC4">
        <w:rPr>
          <w:rFonts w:ascii="Verdana" w:hAnsi="Verdana"/>
          <w:b/>
          <w:bCs/>
          <w:sz w:val="20"/>
          <w:szCs w:val="20"/>
          <w:lang w:val="bg-BG"/>
        </w:rPr>
        <w:lastRenderedPageBreak/>
        <w:t>Съдържание:</w:t>
      </w:r>
    </w:p>
    <w:p w14:paraId="00106108" w14:textId="77777777" w:rsidR="00AD5DC4" w:rsidRPr="00AD5DC4" w:rsidRDefault="00AD5DC4" w:rsidP="00AD5DC4">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AD5DC4">
        <w:rPr>
          <w:rFonts w:ascii="Verdana" w:hAnsi="Verdana"/>
          <w:b/>
          <w:bCs/>
          <w:sz w:val="20"/>
          <w:szCs w:val="20"/>
          <w:lang w:val="bg-BG"/>
        </w:rPr>
        <w:t xml:space="preserve">Член </w:t>
      </w:r>
      <w:r w:rsidRPr="00AD5DC4">
        <w:rPr>
          <w:rFonts w:ascii="Verdana" w:hAnsi="Verdana"/>
          <w:b/>
          <w:bCs/>
          <w:sz w:val="20"/>
          <w:szCs w:val="20"/>
          <w:lang w:val="bg-BG"/>
        </w:rPr>
        <w:tab/>
        <w:t>Наименование</w:t>
      </w:r>
    </w:p>
    <w:p w14:paraId="0F671D8A" w14:textId="77777777" w:rsidR="00AD5DC4" w:rsidRPr="00AD5DC4" w:rsidRDefault="00AD5DC4" w:rsidP="00AD5DC4">
      <w:pPr>
        <w:spacing w:after="120"/>
        <w:ind w:left="426"/>
        <w:rPr>
          <w:rFonts w:ascii="Verdana" w:hAnsi="Verdana"/>
          <w:sz w:val="20"/>
          <w:szCs w:val="20"/>
          <w:lang w:val="bg-BG"/>
        </w:rPr>
      </w:pPr>
    </w:p>
    <w:p w14:paraId="01E5025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ДЕФИНИЦИИ</w:t>
      </w:r>
    </w:p>
    <w:p w14:paraId="4998790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ОБЩИ ПОЛОЖЕНИЯ</w:t>
      </w:r>
    </w:p>
    <w:p w14:paraId="7966ED2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ДОСТАВЧИКА</w:t>
      </w:r>
    </w:p>
    <w:p w14:paraId="7CA3FA7A"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ВЪЗЛОЖИТЕЛЯ</w:t>
      </w:r>
    </w:p>
    <w:p w14:paraId="39CD2550"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НЕУСТОЙКИ</w:t>
      </w:r>
    </w:p>
    <w:p w14:paraId="0E1D45C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ПЛАЩАНЕ, ДДС И ГАРАНЦИЯ ЗА ИЗПЪЛНЕНИЕ</w:t>
      </w:r>
    </w:p>
    <w:p w14:paraId="140BBE3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КОНФИДЕНЦИАЛНОСТ</w:t>
      </w:r>
    </w:p>
    <w:p w14:paraId="218CF74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ПУБЛИЧНОСТ</w:t>
      </w:r>
    </w:p>
    <w:p w14:paraId="37F8556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СПЕЦИФИКАЦИЯ</w:t>
      </w:r>
    </w:p>
    <w:p w14:paraId="4CF264F5"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И ИНСПЕКТИРАНЕ</w:t>
      </w:r>
    </w:p>
    <w:p w14:paraId="0A17D87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ЗАГУБА ИЛИ ПОВРЕДА ПРИ ТРАНСПОРТИРАНЕ</w:t>
      </w:r>
    </w:p>
    <w:p w14:paraId="4FD8B97B"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ОПАСНИ СТОКИ</w:t>
      </w:r>
    </w:p>
    <w:p w14:paraId="4850728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ДОСТАВКА</w:t>
      </w:r>
    </w:p>
    <w:p w14:paraId="5145C25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ГАРАНЦИЯ ЗА КАЧЕСТВО</w:t>
      </w:r>
    </w:p>
    <w:p w14:paraId="7C3E3B2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ПРАВО НА ОТКАЗ</w:t>
      </w:r>
    </w:p>
    <w:p w14:paraId="7A705168"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ОБРАЗЦИ И МОСТРИ</w:t>
      </w:r>
    </w:p>
    <w:p w14:paraId="41F007E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ДО ОБЕКТА И СЪОРЪЖЕНИЯ</w:t>
      </w:r>
    </w:p>
    <w:p w14:paraId="306D06C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ЗАСТРАХОВАНЕ И ОТГОВОРНОСТ</w:t>
      </w:r>
    </w:p>
    <w:p w14:paraId="61A91D63"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ПРЕОТСТЪПВАНЕ И ПРЕХВЪРЛЯНЕ НА ЗАДЪЛЖЕНИЯ</w:t>
      </w:r>
    </w:p>
    <w:p w14:paraId="2FD941C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РАЗДЕЛНОСТ</w:t>
      </w:r>
    </w:p>
    <w:p w14:paraId="3CBDF8F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ПРЕКРАТЯВАНЕ</w:t>
      </w:r>
    </w:p>
    <w:p w14:paraId="5F05DF7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ПРИЛОЖИМО ПРАВО</w:t>
      </w:r>
    </w:p>
    <w:p w14:paraId="7F5BDFF4"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sectPr w:rsidR="00AD5DC4" w:rsidRPr="00AD5DC4" w:rsidSect="00457768">
          <w:pgSz w:w="11906" w:h="16838" w:code="9"/>
          <w:pgMar w:top="992" w:right="1440" w:bottom="1276" w:left="1440" w:header="709" w:footer="329" w:gutter="0"/>
          <w:cols w:space="708"/>
          <w:docGrid w:linePitch="360"/>
        </w:sectPr>
      </w:pPr>
      <w:r w:rsidRPr="00AD5DC4">
        <w:rPr>
          <w:rFonts w:ascii="Verdana" w:hAnsi="Verdana"/>
          <w:sz w:val="20"/>
          <w:szCs w:val="20"/>
          <w:lang w:val="bg-BG"/>
        </w:rPr>
        <w:t>ФОРС МАЖОР</w:t>
      </w:r>
    </w:p>
    <w:p w14:paraId="02AB8529" w14:textId="77777777" w:rsidR="00AD5DC4" w:rsidRPr="00AD5DC4" w:rsidRDefault="00AD5DC4" w:rsidP="00AD5DC4">
      <w:pPr>
        <w:spacing w:after="360"/>
        <w:jc w:val="center"/>
        <w:rPr>
          <w:rFonts w:ascii="Verdana" w:hAnsi="Verdana"/>
          <w:b/>
          <w:sz w:val="20"/>
          <w:szCs w:val="20"/>
          <w:lang w:val="bg-BG"/>
        </w:rPr>
      </w:pPr>
      <w:bookmarkStart w:id="29" w:name="_Ref37742007"/>
      <w:r w:rsidRPr="00AD5DC4">
        <w:rPr>
          <w:rFonts w:ascii="Verdana" w:hAnsi="Verdana"/>
          <w:b/>
          <w:sz w:val="20"/>
          <w:szCs w:val="20"/>
          <w:lang w:val="bg-BG"/>
        </w:rPr>
        <w:lastRenderedPageBreak/>
        <w:t>ОБЩИ УСЛОВИЯ НА ДОГОВОРА ЗА ДОСТАВКА</w:t>
      </w:r>
      <w:bookmarkEnd w:id="29"/>
    </w:p>
    <w:p w14:paraId="09203091" w14:textId="77777777" w:rsidR="00AD5DC4" w:rsidRPr="00AD5DC4" w:rsidRDefault="00AD5DC4" w:rsidP="00AD5DC4">
      <w:pPr>
        <w:tabs>
          <w:tab w:val="left" w:pos="0"/>
        </w:tabs>
        <w:spacing w:before="120" w:after="120"/>
        <w:rPr>
          <w:rFonts w:ascii="Verdana" w:hAnsi="Verdana"/>
          <w:bCs/>
          <w:iCs/>
          <w:sz w:val="20"/>
          <w:szCs w:val="20"/>
          <w:lang w:val="bg-BG"/>
        </w:rPr>
      </w:pPr>
      <w:r w:rsidRPr="00AD5DC4">
        <w:rPr>
          <w:rFonts w:ascii="Verdana" w:hAnsi="Verdana"/>
          <w:bCs/>
          <w:iCs/>
          <w:sz w:val="20"/>
          <w:szCs w:val="20"/>
          <w:lang w:val="bg-BG"/>
        </w:rPr>
        <w:t>Общите условия на договора за доставка, са както следва:</w:t>
      </w:r>
    </w:p>
    <w:p w14:paraId="32F3E6C6" w14:textId="77777777" w:rsidR="00AD5DC4" w:rsidRPr="00AD5DC4" w:rsidRDefault="00AD5DC4" w:rsidP="009F6E0D">
      <w:pPr>
        <w:numPr>
          <w:ilvl w:val="0"/>
          <w:numId w:val="12"/>
        </w:numPr>
        <w:spacing w:before="120" w:after="120"/>
        <w:jc w:val="both"/>
        <w:outlineLvl w:val="0"/>
        <w:rPr>
          <w:rFonts w:ascii="Verdana" w:hAnsi="Verdana"/>
          <w:sz w:val="20"/>
          <w:szCs w:val="20"/>
          <w:lang w:val="bg-BG"/>
        </w:rPr>
      </w:pPr>
      <w:bookmarkStart w:id="30" w:name="_Ref46308183"/>
      <w:r w:rsidRPr="00AD5DC4">
        <w:rPr>
          <w:rFonts w:ascii="Verdana" w:hAnsi="Verdana"/>
          <w:b/>
          <w:sz w:val="20"/>
          <w:szCs w:val="20"/>
          <w:lang w:val="bg-BG"/>
        </w:rPr>
        <w:t>ДЕФИНИЦИИ</w:t>
      </w:r>
      <w:bookmarkEnd w:id="30"/>
      <w:r w:rsidRPr="00AD5DC4">
        <w:rPr>
          <w:rFonts w:ascii="Verdana" w:hAnsi="Verdana"/>
          <w:b/>
          <w:sz w:val="20"/>
          <w:szCs w:val="20"/>
          <w:lang w:val="bg-BG"/>
        </w:rPr>
        <w:t xml:space="preserve"> </w:t>
      </w:r>
    </w:p>
    <w:p w14:paraId="51E8F7F6"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17D723E"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4949CD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“Възложител”</w:t>
      </w:r>
      <w:r w:rsidRPr="00AD5DC4">
        <w:rPr>
          <w:rFonts w:ascii="Verdana" w:hAnsi="Verdana"/>
          <w:sz w:val="20"/>
          <w:szCs w:val="20"/>
          <w:lang w:val="bg-BG"/>
        </w:rPr>
        <w:t xml:space="preserve"> означава “Софийска вода” АД, което възлага изпълнението на доставките по договора.</w:t>
      </w:r>
    </w:p>
    <w:p w14:paraId="04511E8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Доставчик/изпълнител</w:t>
      </w:r>
      <w:r w:rsidRPr="00AD5DC4">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70BD1D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Контролиращ</w:t>
      </w:r>
      <w:r w:rsidRPr="00AD5DC4">
        <w:rPr>
          <w:rFonts w:ascii="Verdana" w:hAnsi="Verdana"/>
          <w:sz w:val="20"/>
          <w:szCs w:val="20"/>
          <w:lang w:val="bg-BG"/>
        </w:rPr>
        <w:t xml:space="preserve"> </w:t>
      </w:r>
      <w:r w:rsidRPr="00AD5DC4">
        <w:rPr>
          <w:rFonts w:ascii="Verdana" w:hAnsi="Verdana"/>
          <w:b/>
          <w:bCs/>
          <w:sz w:val="20"/>
          <w:szCs w:val="20"/>
          <w:lang w:val="bg-BG"/>
        </w:rPr>
        <w:t>служител</w:t>
      </w:r>
      <w:r w:rsidRPr="00AD5DC4">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B7F026B"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Договор</w:t>
      </w:r>
      <w:r w:rsidRPr="00AD5DC4">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328CBBBB"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Договор;</w:t>
      </w:r>
    </w:p>
    <w:p w14:paraId="5C0ACE3F"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А: Техническо задание – предмет на договора;</w:t>
      </w:r>
    </w:p>
    <w:p w14:paraId="25973482"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Б: Цени и данни;</w:t>
      </w:r>
    </w:p>
    <w:p w14:paraId="34C62F1A"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В: Специфични условия;</w:t>
      </w:r>
    </w:p>
    <w:p w14:paraId="3209C40D"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Г: Общи условия;</w:t>
      </w:r>
    </w:p>
    <w:p w14:paraId="3BB2E4C4"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Цена</w:t>
      </w:r>
      <w:r w:rsidRPr="00AD5DC4">
        <w:rPr>
          <w:rFonts w:ascii="Verdana" w:hAnsi="Verdana"/>
          <w:sz w:val="20"/>
          <w:szCs w:val="20"/>
          <w:lang w:val="bg-BG"/>
        </w:rPr>
        <w:t xml:space="preserve"> </w:t>
      </w:r>
      <w:r w:rsidRPr="00AD5DC4">
        <w:rPr>
          <w:rFonts w:ascii="Verdana" w:hAnsi="Verdana"/>
          <w:b/>
          <w:bCs/>
          <w:sz w:val="20"/>
          <w:szCs w:val="20"/>
          <w:lang w:val="bg-BG"/>
        </w:rPr>
        <w:t>по</w:t>
      </w:r>
      <w:r w:rsidRPr="00AD5DC4">
        <w:rPr>
          <w:rFonts w:ascii="Verdana" w:hAnsi="Verdana"/>
          <w:sz w:val="20"/>
          <w:szCs w:val="20"/>
          <w:lang w:val="bg-BG"/>
        </w:rPr>
        <w:t xml:space="preserve"> </w:t>
      </w:r>
      <w:r w:rsidRPr="00AD5DC4">
        <w:rPr>
          <w:rFonts w:ascii="Verdana" w:hAnsi="Verdana"/>
          <w:b/>
          <w:bCs/>
          <w:sz w:val="20"/>
          <w:szCs w:val="20"/>
          <w:lang w:val="bg-BG"/>
        </w:rPr>
        <w:t>договора</w:t>
      </w:r>
      <w:r w:rsidRPr="00AD5DC4">
        <w:rPr>
          <w:rFonts w:ascii="Verdana" w:hAnsi="Verdana"/>
          <w:sz w:val="20"/>
          <w:szCs w:val="20"/>
          <w:lang w:val="bg-BG"/>
        </w:rPr>
        <w:t>” означава цената, изчислена съгласно Раздел Б: Цени и данни.</w:t>
      </w:r>
    </w:p>
    <w:p w14:paraId="58FEF5F7"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sz w:val="20"/>
          <w:szCs w:val="20"/>
          <w:lang w:val="bg-BG"/>
        </w:rPr>
        <w:t>Максимална стойност на договора</w:t>
      </w:r>
      <w:r w:rsidRPr="00AD5DC4">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82ED88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“Стоки”</w:t>
      </w:r>
      <w:r w:rsidRPr="00AD5DC4">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834833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Обект</w:t>
      </w:r>
      <w:r w:rsidRPr="00AD5DC4">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199965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Системи</w:t>
      </w:r>
      <w:r w:rsidRPr="00AD5DC4">
        <w:rPr>
          <w:rFonts w:ascii="Verdana" w:hAnsi="Verdana"/>
          <w:sz w:val="20"/>
          <w:szCs w:val="20"/>
          <w:lang w:val="bg-BG"/>
        </w:rPr>
        <w:t xml:space="preserve"> </w:t>
      </w:r>
      <w:r w:rsidRPr="00AD5DC4">
        <w:rPr>
          <w:rFonts w:ascii="Verdana" w:hAnsi="Verdana"/>
          <w:b/>
          <w:bCs/>
          <w:sz w:val="20"/>
          <w:szCs w:val="20"/>
          <w:lang w:val="bg-BG"/>
        </w:rPr>
        <w:t>за</w:t>
      </w:r>
      <w:r w:rsidRPr="00AD5DC4">
        <w:rPr>
          <w:rFonts w:ascii="Verdana" w:hAnsi="Verdana"/>
          <w:sz w:val="20"/>
          <w:szCs w:val="20"/>
          <w:lang w:val="bg-BG"/>
        </w:rPr>
        <w:t xml:space="preserve"> </w:t>
      </w:r>
      <w:r w:rsidRPr="00AD5DC4">
        <w:rPr>
          <w:rFonts w:ascii="Verdana" w:hAnsi="Verdana"/>
          <w:b/>
          <w:bCs/>
          <w:sz w:val="20"/>
          <w:szCs w:val="20"/>
          <w:lang w:val="bg-BG"/>
        </w:rPr>
        <w:t>безопасност</w:t>
      </w:r>
      <w:r w:rsidRPr="00AD5DC4">
        <w:rPr>
          <w:rFonts w:ascii="Verdana" w:hAnsi="Verdana"/>
          <w:sz w:val="20"/>
          <w:szCs w:val="20"/>
          <w:lang w:val="bg-BG"/>
        </w:rPr>
        <w:t xml:space="preserve"> </w:t>
      </w:r>
      <w:r w:rsidRPr="00AD5DC4">
        <w:rPr>
          <w:rFonts w:ascii="Verdana" w:hAnsi="Verdana"/>
          <w:b/>
          <w:bCs/>
          <w:sz w:val="20"/>
          <w:szCs w:val="20"/>
          <w:lang w:val="bg-BG"/>
        </w:rPr>
        <w:t>на</w:t>
      </w:r>
      <w:r w:rsidRPr="00AD5DC4">
        <w:rPr>
          <w:rFonts w:ascii="Verdana" w:hAnsi="Verdana"/>
          <w:sz w:val="20"/>
          <w:szCs w:val="20"/>
          <w:lang w:val="bg-BG"/>
        </w:rPr>
        <w:t xml:space="preserve"> </w:t>
      </w:r>
      <w:r w:rsidRPr="00AD5DC4">
        <w:rPr>
          <w:rFonts w:ascii="Verdana" w:hAnsi="Verdana"/>
          <w:b/>
          <w:bCs/>
          <w:sz w:val="20"/>
          <w:szCs w:val="20"/>
          <w:lang w:val="bg-BG"/>
        </w:rPr>
        <w:t>работата</w:t>
      </w:r>
      <w:r w:rsidRPr="00AD5DC4">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C2A4408"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“Поръчка” </w:t>
      </w:r>
      <w:r w:rsidRPr="00AD5DC4">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C809D0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lastRenderedPageBreak/>
        <w:t xml:space="preserve">“Срок на доставка” </w:t>
      </w:r>
      <w:r w:rsidRPr="00AD5DC4">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D140EC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“Забавяне на доставката” </w:t>
      </w:r>
      <w:r w:rsidRPr="00AD5DC4">
        <w:rPr>
          <w:rFonts w:ascii="Verdana" w:hAnsi="Verdana"/>
          <w:sz w:val="20"/>
          <w:szCs w:val="20"/>
          <w:lang w:val="bg-BG"/>
        </w:rPr>
        <w:t>означава броя дни забава след изтичане на срока на доставка.</w:t>
      </w:r>
    </w:p>
    <w:p w14:paraId="558697F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“Дата на влизане в сила на договора”</w:t>
      </w:r>
      <w:r w:rsidRPr="00AD5DC4">
        <w:rPr>
          <w:rFonts w:ascii="Verdana" w:hAnsi="Verdana"/>
          <w:sz w:val="20"/>
          <w:szCs w:val="20"/>
          <w:lang w:val="bg-BG"/>
        </w:rPr>
        <w:t xml:space="preserve"> означава датата на подписване на договора, освен ако не е уговорено друго.</w:t>
      </w:r>
    </w:p>
    <w:p w14:paraId="2781C69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“Срок на Договора”</w:t>
      </w:r>
      <w:r w:rsidRPr="00AD5DC4">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38AD389F"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“Неустойки”</w:t>
      </w:r>
      <w:r w:rsidRPr="00AD5DC4">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861FF74"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“Гаранция за изпълнение” </w:t>
      </w:r>
      <w:r w:rsidRPr="00AD5DC4">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292013A"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1" w:name="_Ref46308187"/>
      <w:r w:rsidRPr="00AD5DC4">
        <w:rPr>
          <w:rFonts w:ascii="Verdana" w:hAnsi="Verdana"/>
          <w:b/>
          <w:sz w:val="20"/>
          <w:szCs w:val="20"/>
          <w:lang w:val="bg-BG"/>
        </w:rPr>
        <w:t>ОБЩИ ПОЛОЖЕНИЯ</w:t>
      </w:r>
      <w:bookmarkEnd w:id="31"/>
    </w:p>
    <w:p w14:paraId="0645B9C2"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F3F6F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Заявените в Договора количества са примерни и са само с прогнозна цел. Те не дават гаранция</w:t>
      </w:r>
      <w:r w:rsidRPr="00AD5DC4">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AD5DC4">
        <w:rPr>
          <w:rFonts w:ascii="Verdana" w:hAnsi="Verdana"/>
          <w:sz w:val="20"/>
          <w:szCs w:val="20"/>
          <w:lang w:val="bg-BG"/>
        </w:rPr>
        <w:t>таблици</w:t>
      </w:r>
      <w:r w:rsidRPr="00AD5DC4">
        <w:rPr>
          <w:rFonts w:ascii="Verdana" w:hAnsi="Verdana"/>
          <w:bCs/>
          <w:sz w:val="20"/>
          <w:szCs w:val="20"/>
          <w:lang w:val="bg-BG"/>
        </w:rPr>
        <w:t xml:space="preserve"> към Договора, се прилагат за целия срок на договора. </w:t>
      </w:r>
    </w:p>
    <w:p w14:paraId="1956DB2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3422CE3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364F279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5AFC55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3329ED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80501E4"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3264280"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3DD1E49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83B689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5A296796"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 xml:space="preserve">, освен ако изрично не е определено друго в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w:t>
      </w:r>
    </w:p>
    <w:p w14:paraId="0177DEC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2" w:name="_Ref46308194"/>
      <w:bookmarkStart w:id="33" w:name="_Ref91302220"/>
      <w:r w:rsidRPr="00AD5DC4">
        <w:rPr>
          <w:rFonts w:ascii="Verdana" w:hAnsi="Verdana"/>
          <w:b/>
          <w:sz w:val="20"/>
          <w:szCs w:val="20"/>
          <w:lang w:val="bg-BG"/>
        </w:rPr>
        <w:t>ЗАДЪЛЖЕНИЯ НА ДОСТАВЧИКА</w:t>
      </w:r>
      <w:bookmarkEnd w:id="32"/>
      <w:bookmarkEnd w:id="33"/>
    </w:p>
    <w:p w14:paraId="6EAB3B3B" w14:textId="77777777" w:rsidR="00AD5DC4" w:rsidRPr="00AD5DC4" w:rsidRDefault="00AD5DC4" w:rsidP="00AD5DC4">
      <w:pPr>
        <w:spacing w:before="120" w:after="120"/>
        <w:jc w:val="both"/>
        <w:rPr>
          <w:rFonts w:ascii="Verdana" w:hAnsi="Verdana"/>
          <w:sz w:val="20"/>
          <w:szCs w:val="20"/>
          <w:lang w:val="bg-BG"/>
        </w:rPr>
      </w:pPr>
      <w:bookmarkStart w:id="34" w:name="_Ref46308198"/>
      <w:r w:rsidRPr="00AD5DC4">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3A0C41B1"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341010A"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За</w:t>
      </w:r>
      <w:r w:rsidRPr="00AD5DC4">
        <w:rPr>
          <w:rFonts w:ascii="Verdana" w:hAnsi="Verdana"/>
          <w:snapToGrid w:val="0"/>
          <w:sz w:val="20"/>
          <w:szCs w:val="20"/>
          <w:lang w:val="bg-BG"/>
        </w:rPr>
        <w:t xml:space="preserve"> срока на Договора Доставчикът се задължава да отдели на </w:t>
      </w:r>
      <w:r w:rsidRPr="00AD5DC4">
        <w:rPr>
          <w:rFonts w:ascii="Verdana" w:hAnsi="Verdana"/>
          <w:sz w:val="20"/>
          <w:szCs w:val="20"/>
          <w:lang w:val="bg-BG"/>
        </w:rPr>
        <w:t>Възложителя</w:t>
      </w:r>
      <w:r w:rsidRPr="00AD5DC4">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FD19906"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56E86475"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доставя Стоките съгласно изискванията на настоящия Договор.</w:t>
      </w:r>
    </w:p>
    <w:p w14:paraId="2C62AEDA"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AD5DC4" w:rsidDel="00A96493">
        <w:rPr>
          <w:rFonts w:ascii="Verdana" w:hAnsi="Verdana"/>
          <w:snapToGrid w:val="0"/>
          <w:sz w:val="20"/>
          <w:szCs w:val="20"/>
          <w:lang w:val="bg-BG"/>
        </w:rPr>
        <w:t xml:space="preserve"> </w:t>
      </w:r>
      <w:r w:rsidRPr="00AD5DC4">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60DAAC92"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01B52E7"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7348370A"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 xml:space="preserve">Доставчикът </w:t>
      </w:r>
      <w:r w:rsidRPr="00AD5DC4">
        <w:rPr>
          <w:rFonts w:ascii="Verdana" w:hAnsi="Verdana"/>
          <w:snapToGrid w:val="0"/>
          <w:sz w:val="20"/>
          <w:szCs w:val="20"/>
          <w:lang w:val="bg-BG"/>
        </w:rPr>
        <w:t>трябва</w:t>
      </w:r>
      <w:r w:rsidRPr="00AD5DC4">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347473A5"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28541E7"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AD5DC4">
        <w:rPr>
          <w:rFonts w:ascii="Verdana" w:hAnsi="Verdana"/>
          <w:sz w:val="20"/>
          <w:szCs w:val="20"/>
          <w:lang w:val="bg-BG"/>
        </w:rPr>
        <w:t>права</w:t>
      </w:r>
      <w:r w:rsidRPr="00AD5DC4">
        <w:rPr>
          <w:rFonts w:ascii="Verdana" w:hAnsi="Verdana"/>
          <w:snapToGrid w:val="0"/>
          <w:sz w:val="20"/>
          <w:szCs w:val="20"/>
          <w:lang w:val="bg-BG"/>
        </w:rPr>
        <w:t xml:space="preserve"> на трети лица, или да </w:t>
      </w:r>
      <w:r w:rsidRPr="00AD5DC4">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7D3E2743"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AD5DC4">
        <w:rPr>
          <w:rFonts w:ascii="Verdana" w:hAnsi="Verdana"/>
          <w:sz w:val="20"/>
          <w:szCs w:val="20"/>
          <w:lang w:val="bg-BG"/>
        </w:rPr>
        <w:t>други</w:t>
      </w:r>
      <w:r w:rsidRPr="00AD5DC4">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475285B"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5" w:name="_Ref91302223"/>
      <w:r w:rsidRPr="00AD5DC4">
        <w:rPr>
          <w:rFonts w:ascii="Verdana" w:hAnsi="Verdana"/>
          <w:b/>
          <w:sz w:val="20"/>
          <w:szCs w:val="20"/>
          <w:lang w:val="bg-BG"/>
        </w:rPr>
        <w:t>ЗАДЪЛЖЕНИЯ НА ВЪЗЛОЖИТЕЛЯ</w:t>
      </w:r>
      <w:bookmarkEnd w:id="34"/>
      <w:bookmarkEnd w:id="35"/>
      <w:r w:rsidRPr="00AD5DC4">
        <w:rPr>
          <w:rFonts w:ascii="Verdana" w:hAnsi="Verdana"/>
          <w:b/>
          <w:sz w:val="20"/>
          <w:szCs w:val="20"/>
          <w:lang w:val="bg-BG"/>
        </w:rPr>
        <w:t xml:space="preserve"> </w:t>
      </w:r>
    </w:p>
    <w:p w14:paraId="2D99FE01" w14:textId="77777777" w:rsidR="00AD5DC4" w:rsidRPr="00AD5DC4" w:rsidRDefault="00AD5DC4" w:rsidP="00AD5DC4">
      <w:pPr>
        <w:tabs>
          <w:tab w:val="num" w:pos="0"/>
        </w:tabs>
        <w:spacing w:before="120" w:after="120"/>
        <w:jc w:val="both"/>
        <w:rPr>
          <w:rFonts w:ascii="Verdana" w:hAnsi="Verdana"/>
          <w:snapToGrid w:val="0"/>
          <w:sz w:val="20"/>
          <w:szCs w:val="20"/>
          <w:lang w:val="bg-BG"/>
        </w:rPr>
      </w:pPr>
      <w:r w:rsidRPr="00AD5DC4">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07B24921"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5DAC2584"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0283170"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10FD7287"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61F5A8A"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6" w:name="_Ref46308206"/>
      <w:bookmarkStart w:id="37" w:name="_Ref91302231"/>
      <w:r w:rsidRPr="00AD5DC4">
        <w:rPr>
          <w:rFonts w:ascii="Verdana" w:hAnsi="Verdana"/>
          <w:b/>
          <w:bCs/>
          <w:sz w:val="20"/>
          <w:szCs w:val="20"/>
          <w:lang w:val="bg-BG"/>
        </w:rPr>
        <w:t>НЕУСТОЙКИ</w:t>
      </w:r>
      <w:bookmarkEnd w:id="36"/>
      <w:bookmarkEnd w:id="37"/>
    </w:p>
    <w:p w14:paraId="5BE1547F" w14:textId="77777777" w:rsidR="00AD5DC4" w:rsidRPr="00AD5DC4" w:rsidRDefault="00AD5DC4" w:rsidP="00AD5DC4">
      <w:pPr>
        <w:tabs>
          <w:tab w:val="num" w:pos="1440"/>
        </w:tabs>
        <w:spacing w:before="120" w:after="120"/>
        <w:jc w:val="both"/>
        <w:outlineLvl w:val="0"/>
        <w:rPr>
          <w:rFonts w:ascii="Verdana" w:hAnsi="Verdana"/>
          <w:sz w:val="20"/>
          <w:szCs w:val="20"/>
          <w:lang w:val="bg-BG"/>
        </w:rPr>
      </w:pPr>
      <w:r w:rsidRPr="00AD5DC4">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E736958" w14:textId="77777777" w:rsidR="00AD5DC4" w:rsidRPr="00AD5DC4" w:rsidRDefault="00AD5DC4" w:rsidP="009F6E0D">
      <w:pPr>
        <w:keepNext/>
        <w:numPr>
          <w:ilvl w:val="0"/>
          <w:numId w:val="12"/>
        </w:numPr>
        <w:tabs>
          <w:tab w:val="num" w:pos="540"/>
        </w:tabs>
        <w:spacing w:before="120" w:after="120"/>
        <w:ind w:left="540" w:hanging="540"/>
        <w:jc w:val="both"/>
        <w:outlineLvl w:val="0"/>
        <w:rPr>
          <w:rFonts w:ascii="Verdana" w:hAnsi="Verdana"/>
          <w:sz w:val="20"/>
          <w:szCs w:val="20"/>
          <w:lang w:val="bg-BG"/>
        </w:rPr>
      </w:pPr>
      <w:bookmarkStart w:id="38" w:name="_Ref46308208"/>
      <w:r w:rsidRPr="00AD5DC4">
        <w:rPr>
          <w:rFonts w:ascii="Verdana" w:hAnsi="Verdana"/>
          <w:b/>
          <w:sz w:val="20"/>
          <w:szCs w:val="20"/>
          <w:lang w:val="bg-BG"/>
        </w:rPr>
        <w:t>ПЛАЩАНЕ, ДДС И ГАРАНЦИЯ ЗА ИЗПЪЛНЕНИЕ</w:t>
      </w:r>
      <w:bookmarkEnd w:id="38"/>
    </w:p>
    <w:p w14:paraId="5C9D53AC"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D5DC4">
          <w:rPr>
            <w:rFonts w:ascii="Verdana" w:hAnsi="Verdana"/>
            <w:sz w:val="20"/>
            <w:szCs w:val="20"/>
            <w:lang w:val="bg-BG"/>
          </w:rPr>
          <w:t>Договор</w:t>
        </w:r>
      </w:hyperlink>
      <w:r w:rsidRPr="00AD5DC4">
        <w:rPr>
          <w:rFonts w:ascii="Verdana" w:hAnsi="Verdana"/>
          <w:sz w:val="20"/>
          <w:szCs w:val="20"/>
          <w:lang w:val="bg-BG"/>
        </w:rPr>
        <w:t xml:space="preserve"> и повторена в </w:t>
      </w:r>
      <w:hyperlink w:anchor="поръчка" w:history="1">
        <w:r w:rsidRPr="00AD5DC4">
          <w:rPr>
            <w:rFonts w:ascii="Verdana" w:hAnsi="Verdana"/>
            <w:sz w:val="20"/>
            <w:szCs w:val="20"/>
            <w:lang w:val="bg-BG"/>
          </w:rPr>
          <w:t>Поръчката</w:t>
        </w:r>
      </w:hyperlink>
      <w:r w:rsidRPr="00AD5DC4">
        <w:rPr>
          <w:rFonts w:ascii="Verdana" w:hAnsi="Verdana"/>
          <w:sz w:val="20"/>
          <w:szCs w:val="20"/>
          <w:lang w:val="bg-BG"/>
        </w:rPr>
        <w:t xml:space="preserve"> (Поръчките). </w:t>
      </w:r>
    </w:p>
    <w:p w14:paraId="1A9FCD52"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7F94827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7F5E6B4B"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4470884"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41E9BE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550A31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318EB5CD"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9" w:name="_Ref46303395"/>
      <w:r w:rsidRPr="00AD5DC4">
        <w:rPr>
          <w:rFonts w:ascii="Verdana" w:hAnsi="Verdana"/>
          <w:b/>
          <w:sz w:val="20"/>
          <w:szCs w:val="20"/>
          <w:lang w:val="bg-BG"/>
        </w:rPr>
        <w:t>КОНФИДЕНЦИАЛНОСТ</w:t>
      </w:r>
      <w:bookmarkEnd w:id="39"/>
    </w:p>
    <w:p w14:paraId="4AE155B6"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1A1F19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CBE432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2A2462A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0" w:name="_Ref46308222"/>
      <w:r w:rsidRPr="00AD5DC4">
        <w:rPr>
          <w:rFonts w:ascii="Verdana" w:hAnsi="Verdana"/>
          <w:b/>
          <w:sz w:val="20"/>
          <w:szCs w:val="20"/>
          <w:lang w:val="bg-BG"/>
        </w:rPr>
        <w:t>ПУБЛИЧНОСТ</w:t>
      </w:r>
      <w:bookmarkEnd w:id="40"/>
    </w:p>
    <w:p w14:paraId="50E96ED1"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64D3313"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1" w:name="_Ref46308223"/>
      <w:r w:rsidRPr="00AD5DC4">
        <w:rPr>
          <w:rFonts w:ascii="Verdana" w:hAnsi="Verdana"/>
          <w:b/>
          <w:sz w:val="20"/>
          <w:szCs w:val="20"/>
          <w:lang w:val="bg-BG"/>
        </w:rPr>
        <w:t>СПЕЦИФИКАЦИЯ</w:t>
      </w:r>
      <w:bookmarkEnd w:id="41"/>
    </w:p>
    <w:p w14:paraId="7AAD2FF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1175082"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6786344"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42" w:name="_Ref37578996"/>
      <w:r w:rsidRPr="00AD5DC4">
        <w:rPr>
          <w:rFonts w:ascii="Verdana" w:hAnsi="Verdana"/>
          <w:b/>
          <w:bCs/>
          <w:sz w:val="20"/>
          <w:szCs w:val="20"/>
          <w:lang w:val="bg-BG"/>
        </w:rPr>
        <w:t>ДОСТЪП И ИНСПЕКТИРАНЕ</w:t>
      </w:r>
      <w:bookmarkEnd w:id="42"/>
      <w:r w:rsidRPr="00AD5DC4">
        <w:rPr>
          <w:rFonts w:ascii="Verdana" w:hAnsi="Verdana"/>
          <w:b/>
          <w:bCs/>
          <w:sz w:val="20"/>
          <w:szCs w:val="20"/>
          <w:lang w:val="bg-BG"/>
        </w:rPr>
        <w:t xml:space="preserve"> </w:t>
      </w:r>
    </w:p>
    <w:p w14:paraId="638511F3"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30E86DA"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3" w:name="_Ref37578998"/>
      <w:r w:rsidRPr="00AD5DC4">
        <w:rPr>
          <w:rFonts w:ascii="Verdana" w:hAnsi="Verdana"/>
          <w:b/>
          <w:bCs/>
          <w:sz w:val="20"/>
          <w:szCs w:val="20"/>
          <w:lang w:val="bg-BG"/>
        </w:rPr>
        <w:t>ЗАГУБА ИЛИ ПОВРЕДА ПРИ ТРАНСПОРТИРАНЕ</w:t>
      </w:r>
      <w:bookmarkEnd w:id="43"/>
      <w:r w:rsidRPr="00AD5DC4">
        <w:rPr>
          <w:rFonts w:ascii="Verdana" w:hAnsi="Verdana"/>
          <w:b/>
          <w:sz w:val="20"/>
          <w:szCs w:val="20"/>
          <w:lang w:val="bg-BG"/>
        </w:rPr>
        <w:t xml:space="preserve"> </w:t>
      </w:r>
    </w:p>
    <w:p w14:paraId="5F57F810"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CD477B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E01D2FF"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4" w:name="_Ref37579000"/>
      <w:r w:rsidRPr="00AD5DC4">
        <w:rPr>
          <w:rFonts w:ascii="Verdana" w:hAnsi="Verdana"/>
          <w:b/>
          <w:bCs/>
          <w:sz w:val="20"/>
          <w:szCs w:val="20"/>
          <w:lang w:val="bg-BG"/>
        </w:rPr>
        <w:t>ОПАСНИ</w:t>
      </w:r>
      <w:r w:rsidRPr="00AD5DC4">
        <w:rPr>
          <w:rFonts w:ascii="Verdana" w:hAnsi="Verdana"/>
          <w:b/>
          <w:sz w:val="20"/>
          <w:szCs w:val="20"/>
          <w:lang w:val="bg-BG"/>
        </w:rPr>
        <w:t xml:space="preserve"> </w:t>
      </w:r>
      <w:r w:rsidRPr="00AD5DC4">
        <w:rPr>
          <w:rFonts w:ascii="Verdana" w:hAnsi="Verdana"/>
          <w:b/>
          <w:bCs/>
          <w:sz w:val="20"/>
          <w:szCs w:val="20"/>
          <w:lang w:val="bg-BG"/>
        </w:rPr>
        <w:t>СТОКИ</w:t>
      </w:r>
      <w:bookmarkEnd w:id="44"/>
    </w:p>
    <w:p w14:paraId="77082B7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F797D15"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2C04F4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6AEC0B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59242FD4"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информация за опасностите от използване на Стоките;</w:t>
      </w:r>
    </w:p>
    <w:p w14:paraId="5C4BC1D0"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оценка на риска от използване на Стоките;</w:t>
      </w:r>
    </w:p>
    <w:p w14:paraId="615734AF"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описание на контролните мерки, които трябва да се вземат;</w:t>
      </w:r>
    </w:p>
    <w:p w14:paraId="698CFB88"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подробности за необходимо предпазно облекло;</w:t>
      </w:r>
    </w:p>
    <w:p w14:paraId="609A8811"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2362D117"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 xml:space="preserve">всякакви препоръки за следене на здравното състояние; </w:t>
      </w:r>
    </w:p>
    <w:p w14:paraId="20FC1BD3"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2C43789"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за боравене с отпадъци, включително и начини на депониране. </w:t>
      </w:r>
    </w:p>
    <w:p w14:paraId="3C9339F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77249A1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5" w:name="_Ref37579001"/>
      <w:r w:rsidRPr="00AD5DC4">
        <w:rPr>
          <w:rFonts w:ascii="Verdana" w:hAnsi="Verdana"/>
          <w:b/>
          <w:bCs/>
          <w:sz w:val="20"/>
          <w:szCs w:val="20"/>
          <w:lang w:val="bg-BG"/>
        </w:rPr>
        <w:t>ДОСТАВКА</w:t>
      </w:r>
      <w:bookmarkEnd w:id="45"/>
      <w:r w:rsidRPr="00AD5DC4">
        <w:rPr>
          <w:rFonts w:ascii="Verdana" w:hAnsi="Verdana"/>
          <w:b/>
          <w:sz w:val="20"/>
          <w:szCs w:val="20"/>
          <w:lang w:val="bg-BG"/>
        </w:rPr>
        <w:t xml:space="preserve"> </w:t>
      </w:r>
    </w:p>
    <w:p w14:paraId="52386CE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59B5A56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napToGrid w:val="0"/>
          <w:sz w:val="20"/>
          <w:szCs w:val="20"/>
          <w:lang w:val="bg-BG"/>
        </w:rPr>
        <w:t xml:space="preserve">Собствеността и рискът </w:t>
      </w:r>
      <w:r w:rsidRPr="00AD5DC4">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2897BDC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05784A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889F2D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F34C2B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61FE12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00E091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57E678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D559EA5"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6" w:name="_Ref37579002"/>
      <w:bookmarkStart w:id="47" w:name="_Ref91302257"/>
      <w:r w:rsidRPr="00AD5DC4">
        <w:rPr>
          <w:rFonts w:ascii="Verdana" w:hAnsi="Verdana"/>
          <w:b/>
          <w:bCs/>
          <w:sz w:val="20"/>
          <w:szCs w:val="20"/>
          <w:lang w:val="bg-BG"/>
        </w:rPr>
        <w:t>ГАРАНЦ</w:t>
      </w:r>
      <w:bookmarkEnd w:id="46"/>
      <w:r w:rsidRPr="00AD5DC4">
        <w:rPr>
          <w:rFonts w:ascii="Verdana" w:hAnsi="Verdana"/>
          <w:b/>
          <w:bCs/>
          <w:sz w:val="20"/>
          <w:szCs w:val="20"/>
          <w:lang w:val="bg-BG"/>
        </w:rPr>
        <w:t>ИЯ ЗА КАЧЕСТВО</w:t>
      </w:r>
      <w:bookmarkEnd w:id="47"/>
    </w:p>
    <w:p w14:paraId="58B4178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FF76BFD"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1F6898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A05BD02"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8" w:name="_Ref37579004"/>
      <w:r w:rsidRPr="00AD5DC4">
        <w:rPr>
          <w:rFonts w:ascii="Verdana" w:hAnsi="Verdana"/>
          <w:b/>
          <w:bCs/>
          <w:sz w:val="20"/>
          <w:szCs w:val="20"/>
          <w:lang w:val="bg-BG"/>
        </w:rPr>
        <w:t>ПРАВО НА ОТКАЗ</w:t>
      </w:r>
      <w:bookmarkEnd w:id="48"/>
      <w:r w:rsidRPr="00AD5DC4">
        <w:rPr>
          <w:rFonts w:ascii="Verdana" w:hAnsi="Verdana"/>
          <w:b/>
          <w:sz w:val="20"/>
          <w:szCs w:val="20"/>
          <w:lang w:val="bg-BG"/>
        </w:rPr>
        <w:t xml:space="preserve"> </w:t>
      </w:r>
    </w:p>
    <w:p w14:paraId="1930B07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7BEED50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146EEA1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Възложителят връща на Доставчика всички неприети Стоки за негова сметка.</w:t>
      </w:r>
    </w:p>
    <w:p w14:paraId="7E178D6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9" w:name="_Ref37579010"/>
      <w:bookmarkStart w:id="50" w:name="_Ref38169864"/>
      <w:r w:rsidRPr="00AD5DC4">
        <w:rPr>
          <w:rFonts w:ascii="Verdana" w:hAnsi="Verdana"/>
          <w:b/>
          <w:bCs/>
          <w:sz w:val="20"/>
          <w:szCs w:val="20"/>
          <w:lang w:val="bg-BG"/>
        </w:rPr>
        <w:t>ОБРАЗЦИ</w:t>
      </w:r>
      <w:bookmarkEnd w:id="49"/>
      <w:r w:rsidRPr="00AD5DC4">
        <w:rPr>
          <w:rFonts w:ascii="Verdana" w:hAnsi="Verdana"/>
          <w:b/>
          <w:bCs/>
          <w:sz w:val="20"/>
          <w:szCs w:val="20"/>
          <w:lang w:val="bg-BG"/>
        </w:rPr>
        <w:t xml:space="preserve"> И МОСТРИ</w:t>
      </w:r>
      <w:bookmarkEnd w:id="50"/>
    </w:p>
    <w:p w14:paraId="6899B8A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C4EF80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C8CFD74"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51" w:name="_Ref37579012"/>
      <w:bookmarkStart w:id="52" w:name="_Ref91302263"/>
      <w:r w:rsidRPr="00AD5DC4">
        <w:rPr>
          <w:rFonts w:ascii="Verdana" w:hAnsi="Verdana"/>
          <w:b/>
          <w:bCs/>
          <w:snapToGrid w:val="0"/>
          <w:sz w:val="20"/>
          <w:szCs w:val="20"/>
          <w:lang w:val="bg-BG"/>
        </w:rPr>
        <w:t>Д</w:t>
      </w:r>
      <w:r w:rsidRPr="00AD5DC4">
        <w:rPr>
          <w:rFonts w:ascii="Verdana" w:hAnsi="Verdana"/>
          <w:b/>
          <w:bCs/>
          <w:sz w:val="20"/>
          <w:szCs w:val="20"/>
          <w:lang w:val="bg-BG"/>
        </w:rPr>
        <w:t>ОСТЪП ДО ОБЕКТА И СЪОРЪЖЕНИЯ</w:t>
      </w:r>
      <w:bookmarkEnd w:id="51"/>
      <w:r w:rsidRPr="00AD5DC4">
        <w:rPr>
          <w:rFonts w:ascii="Verdana" w:hAnsi="Verdana"/>
          <w:b/>
          <w:bCs/>
          <w:sz w:val="20"/>
          <w:szCs w:val="20"/>
          <w:lang w:val="bg-BG"/>
        </w:rPr>
        <w:t>ТА</w:t>
      </w:r>
      <w:bookmarkEnd w:id="52"/>
    </w:p>
    <w:p w14:paraId="37E422E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61B067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15D45003"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3" w:name="_Ref91302267"/>
      <w:r w:rsidRPr="00AD5DC4">
        <w:rPr>
          <w:rFonts w:ascii="Verdana" w:hAnsi="Verdana"/>
          <w:b/>
          <w:sz w:val="20"/>
          <w:szCs w:val="20"/>
          <w:lang w:val="bg-BG"/>
        </w:rPr>
        <w:t>ЗАСТРАХОВАНЕ И ОТГОВОРНОСТ</w:t>
      </w:r>
      <w:bookmarkEnd w:id="53"/>
    </w:p>
    <w:p w14:paraId="0D0E46D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7BFEE48"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9253400"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3489095" w14:textId="77777777" w:rsidR="00AD5DC4" w:rsidRPr="00AD5DC4" w:rsidRDefault="00AD5DC4" w:rsidP="00AD5DC4">
      <w:pPr>
        <w:spacing w:before="120" w:after="120"/>
        <w:ind w:left="283"/>
        <w:rPr>
          <w:rFonts w:ascii="Verdana" w:hAnsi="Verdana"/>
          <w:sz w:val="20"/>
          <w:szCs w:val="20"/>
          <w:lang w:val="bg-BG"/>
        </w:rPr>
      </w:pPr>
      <w:r w:rsidRPr="00AD5DC4">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1DF80E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AD5DC4" w:rsidDel="00883816">
        <w:rPr>
          <w:rFonts w:ascii="Verdana" w:hAnsi="Verdana"/>
          <w:sz w:val="20"/>
          <w:szCs w:val="20"/>
          <w:lang w:val="bg-BG"/>
        </w:rPr>
        <w:t xml:space="preserve"> </w:t>
      </w:r>
    </w:p>
    <w:p w14:paraId="06607FB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Застрахователните полици се представят на Възложителя при поискване.</w:t>
      </w:r>
    </w:p>
    <w:p w14:paraId="3F10AE54"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4" w:name="_Ref37579021"/>
      <w:r w:rsidRPr="00AD5DC4">
        <w:rPr>
          <w:rFonts w:ascii="Verdana" w:hAnsi="Verdana"/>
          <w:b/>
          <w:bCs/>
          <w:sz w:val="20"/>
          <w:szCs w:val="20"/>
          <w:lang w:val="bg-BG"/>
        </w:rPr>
        <w:t>ПРЕОТСТЪПВАНЕ И ПРЕХВЪРЛЯНЕ НА ЗАДЪЛЖЕНИЯ</w:t>
      </w:r>
      <w:bookmarkEnd w:id="54"/>
      <w:r w:rsidRPr="00AD5DC4">
        <w:rPr>
          <w:rFonts w:ascii="Verdana" w:hAnsi="Verdana"/>
          <w:b/>
          <w:sz w:val="20"/>
          <w:szCs w:val="20"/>
          <w:lang w:val="bg-BG"/>
        </w:rPr>
        <w:t xml:space="preserve"> </w:t>
      </w:r>
    </w:p>
    <w:p w14:paraId="7DFCA95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Договорът не може да бъде прехвърлен или преотстъпен като цяло на трето лице.</w:t>
      </w:r>
    </w:p>
    <w:p w14:paraId="60F9BD8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5" w:name="_Ref37579028"/>
      <w:r w:rsidRPr="00AD5DC4">
        <w:rPr>
          <w:rFonts w:ascii="Verdana" w:hAnsi="Verdana"/>
          <w:b/>
          <w:bCs/>
          <w:sz w:val="20"/>
          <w:szCs w:val="20"/>
          <w:lang w:val="bg-BG"/>
        </w:rPr>
        <w:t>РАЗДЕЛНОСТ</w:t>
      </w:r>
      <w:bookmarkEnd w:id="55"/>
      <w:r w:rsidRPr="00AD5DC4">
        <w:rPr>
          <w:rFonts w:ascii="Verdana" w:hAnsi="Verdana"/>
          <w:b/>
          <w:sz w:val="20"/>
          <w:szCs w:val="20"/>
          <w:lang w:val="bg-BG"/>
        </w:rPr>
        <w:t xml:space="preserve"> </w:t>
      </w:r>
    </w:p>
    <w:p w14:paraId="67E9E519" w14:textId="77777777" w:rsidR="00AD5DC4" w:rsidRPr="00AD5DC4" w:rsidRDefault="00AD5DC4" w:rsidP="00AD5DC4">
      <w:pPr>
        <w:tabs>
          <w:tab w:val="left" w:pos="0"/>
        </w:tabs>
        <w:spacing w:before="120" w:after="120"/>
        <w:jc w:val="both"/>
        <w:rPr>
          <w:rFonts w:ascii="Verdana" w:hAnsi="Verdana"/>
          <w:sz w:val="20"/>
          <w:szCs w:val="20"/>
          <w:lang w:val="bg-BG"/>
        </w:rPr>
      </w:pPr>
      <w:r w:rsidRPr="00AD5DC4">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1306DB3C"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6" w:name="_Ref37579029"/>
      <w:r w:rsidRPr="00AD5DC4">
        <w:rPr>
          <w:rFonts w:ascii="Verdana" w:hAnsi="Verdana"/>
          <w:b/>
          <w:bCs/>
          <w:sz w:val="20"/>
          <w:szCs w:val="20"/>
          <w:lang w:val="bg-BG"/>
        </w:rPr>
        <w:t>ПРЕКРАТЯВАНЕ</w:t>
      </w:r>
      <w:bookmarkEnd w:id="56"/>
    </w:p>
    <w:p w14:paraId="0915368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0DD9DFEB"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A6FEC0C"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lastRenderedPageBreak/>
        <w:t>ако за Доставчика е открито производство по несъстоятелност.</w:t>
      </w:r>
    </w:p>
    <w:p w14:paraId="32BF729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59C9406"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2E7A3B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B806EE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Страните могат да прекратят договора по всяко време по взаимно съгласие.</w:t>
      </w:r>
    </w:p>
    <w:p w14:paraId="692C9D4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F9B113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D5DC4">
          <w:rPr>
            <w:rFonts w:ascii="Verdana" w:hAnsi="Verdana"/>
            <w:sz w:val="20"/>
            <w:szCs w:val="20"/>
            <w:lang w:val="bg-BG"/>
          </w:rPr>
          <w:t>Доставчика</w:t>
        </w:r>
      </w:hyperlink>
      <w:r w:rsidRPr="00AD5DC4">
        <w:rPr>
          <w:rFonts w:ascii="Verdana" w:hAnsi="Verdana"/>
          <w:sz w:val="20"/>
          <w:szCs w:val="20"/>
          <w:lang w:val="bg-BG"/>
        </w:rPr>
        <w:t xml:space="preserve"> разходи за това се поемат от Възложителя, след неговото предварително одобрение.</w:t>
      </w:r>
    </w:p>
    <w:p w14:paraId="2AF19746" w14:textId="77777777" w:rsidR="00AD5DC4" w:rsidRPr="00AD5DC4" w:rsidRDefault="00AD5DC4" w:rsidP="009F6E0D">
      <w:pPr>
        <w:keepNext/>
        <w:numPr>
          <w:ilvl w:val="0"/>
          <w:numId w:val="12"/>
        </w:numPr>
        <w:spacing w:before="120" w:after="120"/>
        <w:jc w:val="both"/>
        <w:outlineLvl w:val="0"/>
        <w:rPr>
          <w:rFonts w:ascii="Verdana" w:hAnsi="Verdana" w:cs="Arial"/>
          <w:b/>
          <w:sz w:val="20"/>
          <w:szCs w:val="20"/>
          <w:lang w:val="bg-BG"/>
        </w:rPr>
      </w:pPr>
      <w:bookmarkStart w:id="57" w:name="_Ref37579031"/>
      <w:r w:rsidRPr="00AD5DC4">
        <w:rPr>
          <w:rFonts w:ascii="Verdana" w:hAnsi="Verdana"/>
          <w:b/>
          <w:bCs/>
          <w:sz w:val="20"/>
          <w:szCs w:val="20"/>
          <w:lang w:val="bg-BG"/>
        </w:rPr>
        <w:t>ПРИЛОЖИМО ПРАВО</w:t>
      </w:r>
      <w:bookmarkEnd w:id="57"/>
      <w:r w:rsidRPr="00AD5DC4">
        <w:rPr>
          <w:rFonts w:ascii="Verdana" w:hAnsi="Verdana" w:cs="Arial"/>
          <w:b/>
          <w:sz w:val="20"/>
          <w:szCs w:val="20"/>
          <w:lang w:val="bg-BG"/>
        </w:rPr>
        <w:t xml:space="preserve"> </w:t>
      </w:r>
    </w:p>
    <w:p w14:paraId="114515CD" w14:textId="77777777" w:rsidR="00AD5DC4" w:rsidRPr="00AD5DC4" w:rsidRDefault="00AD5DC4" w:rsidP="00AD5DC4">
      <w:pPr>
        <w:spacing w:before="120" w:after="120"/>
        <w:jc w:val="both"/>
        <w:outlineLvl w:val="0"/>
        <w:rPr>
          <w:rFonts w:ascii="Verdana" w:hAnsi="Verdana"/>
          <w:sz w:val="20"/>
          <w:szCs w:val="20"/>
          <w:lang w:val="bg-BG"/>
        </w:rPr>
      </w:pPr>
      <w:bookmarkStart w:id="58" w:name="_Ref38171182"/>
      <w:r w:rsidRPr="00AD5DC4">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226203E2"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59" w:name="_Ref91302299"/>
      <w:r w:rsidRPr="00AD5DC4">
        <w:rPr>
          <w:rFonts w:ascii="Verdana" w:hAnsi="Verdana"/>
          <w:b/>
          <w:bCs/>
          <w:sz w:val="20"/>
          <w:szCs w:val="20"/>
          <w:lang w:val="bg-BG"/>
        </w:rPr>
        <w:t>ФОРС МАЖОР</w:t>
      </w:r>
      <w:bookmarkEnd w:id="58"/>
      <w:bookmarkEnd w:id="59"/>
      <w:r w:rsidRPr="00AD5DC4">
        <w:rPr>
          <w:rFonts w:ascii="Verdana" w:hAnsi="Verdana"/>
          <w:b/>
          <w:bCs/>
          <w:sz w:val="20"/>
          <w:szCs w:val="20"/>
          <w:lang w:val="bg-BG"/>
        </w:rPr>
        <w:t xml:space="preserve"> </w:t>
      </w:r>
    </w:p>
    <w:p w14:paraId="253BC79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16511E7" w14:textId="77777777" w:rsidR="00AD5DC4" w:rsidRPr="00AD5DC4" w:rsidRDefault="00AD5DC4" w:rsidP="00AD5DC4">
      <w:pPr>
        <w:jc w:val="both"/>
        <w:rPr>
          <w:rFonts w:ascii="Verdana" w:hAnsi="Verdana"/>
          <w:sz w:val="20"/>
          <w:szCs w:val="20"/>
          <w:lang w:val="bg-BG"/>
        </w:rPr>
      </w:pPr>
      <w:r w:rsidRPr="00AD5DC4">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D6C6BD0" w14:textId="77777777" w:rsidR="00AD5DC4" w:rsidRPr="00AD5DC4"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9"/>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5"/>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6"/>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7"/>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2F3ED19C" w:rsidR="00815B8B" w:rsidRPr="00815B8B" w:rsidRDefault="00815B8B" w:rsidP="00815B8B">
            <w:pPr>
              <w:rPr>
                <w:rFonts w:ascii="Verdana" w:hAnsi="Verdana"/>
                <w:sz w:val="20"/>
                <w:szCs w:val="20"/>
                <w:lang w:val="bg-BG"/>
              </w:rPr>
            </w:pPr>
            <w:r w:rsidRPr="00815B8B">
              <w:rPr>
                <w:rFonts w:ascii="Verdana" w:hAnsi="Verdana"/>
                <w:sz w:val="20"/>
                <w:szCs w:val="20"/>
                <w:lang w:val="bg-BG"/>
              </w:rPr>
              <w:t>Име:</w:t>
            </w:r>
            <w:r w:rsidR="00F55E71">
              <w:rPr>
                <w:rFonts w:ascii="Verdana" w:hAnsi="Verdana"/>
                <w:sz w:val="20"/>
                <w:szCs w:val="20"/>
                <w:lang w:val="bg-BG"/>
              </w:rPr>
              <w:t xml:space="preserve"> Арно Валто Де Мулиак</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07408"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AF318B" w14:textId="2449160D" w:rsidR="00815B8B" w:rsidRPr="00815B8B" w:rsidRDefault="00F55E71" w:rsidP="004C373B">
            <w:pPr>
              <w:keepLines/>
              <w:spacing w:after="240"/>
              <w:ind w:left="142"/>
              <w:jc w:val="both"/>
              <w:rPr>
                <w:rFonts w:ascii="Verdana" w:hAnsi="Verdana"/>
                <w:sz w:val="20"/>
                <w:szCs w:val="20"/>
                <w:highlight w:val="yellow"/>
                <w:lang w:val="bg-BG"/>
              </w:rPr>
            </w:pPr>
            <w:r w:rsidRPr="00F55E71">
              <w:rPr>
                <w:rFonts w:ascii="Verdana" w:hAnsi="Verdana"/>
                <w:b/>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отпадъчна вода на обекти на Софийска вода“</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9"/>
            </w:r>
            <w:r w:rsidRPr="00815B8B">
              <w:rPr>
                <w:rFonts w:ascii="Verdana" w:hAnsi="Verdana"/>
                <w:sz w:val="20"/>
                <w:szCs w:val="20"/>
                <w:lang w:val="bg-BG"/>
              </w:rPr>
              <w:t>:</w:t>
            </w:r>
          </w:p>
        </w:tc>
        <w:tc>
          <w:tcPr>
            <w:tcW w:w="4645" w:type="dxa"/>
            <w:shd w:val="clear" w:color="auto" w:fill="auto"/>
          </w:tcPr>
          <w:p w14:paraId="31D0722C" w14:textId="1F482361"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2724B4" w:rsidRPr="005A06EB">
              <w:rPr>
                <w:rFonts w:ascii="Verdana" w:hAnsi="Verdana"/>
                <w:sz w:val="20"/>
                <w:szCs w:val="20"/>
                <w:lang w:val="bg-BG"/>
              </w:rPr>
              <w:t>ТТ001</w:t>
            </w:r>
            <w:r w:rsidR="00F55E71">
              <w:rPr>
                <w:rFonts w:ascii="Verdana" w:hAnsi="Verdana"/>
                <w:sz w:val="20"/>
                <w:szCs w:val="20"/>
                <w:lang w:val="bg-BG"/>
              </w:rPr>
              <w:t>646</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Лице или лица за контакт</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1"/>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2"/>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907408"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w:t>
            </w:r>
            <w:r w:rsidRPr="00815B8B">
              <w:rPr>
                <w:rFonts w:ascii="Verdana" w:eastAsia="Calibri" w:hAnsi="Verdana"/>
                <w:sz w:val="20"/>
                <w:szCs w:val="20"/>
                <w:lang w:val="bg-BG" w:eastAsia="bg-BG"/>
              </w:rPr>
              <w:lastRenderedPageBreak/>
              <w:t>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Да [] Не [] Не се прилага</w:t>
            </w:r>
          </w:p>
        </w:tc>
      </w:tr>
      <w:tr w:rsidR="00815B8B" w:rsidRPr="00907408"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5"/>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907408"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6"/>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20"/>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1"/>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07408"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lastRenderedPageBreak/>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lastRenderedPageBreak/>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3"/>
            </w:r>
          </w:p>
        </w:tc>
      </w:tr>
      <w:tr w:rsidR="00815B8B" w:rsidRPr="00907408"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lastRenderedPageBreak/>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4"/>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5"/>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6"/>
            </w:r>
            <w:r w:rsidRPr="00815B8B">
              <w:rPr>
                <w:rFonts w:ascii="Verdana" w:hAnsi="Verdana"/>
                <w:sz w:val="20"/>
                <w:szCs w:val="20"/>
                <w:lang w:val="bg-BG"/>
              </w:rPr>
              <w:t xml:space="preserve"> („</w:t>
            </w:r>
            <w:r w:rsidRPr="00A634CB">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7"/>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Плащане на данъци или </w:t>
            </w:r>
            <w:r w:rsidRPr="00815B8B">
              <w:rPr>
                <w:rFonts w:ascii="Verdana" w:hAnsi="Verdana"/>
                <w:b/>
                <w:i/>
                <w:sz w:val="20"/>
                <w:szCs w:val="20"/>
                <w:lang w:val="bg-BG"/>
              </w:rPr>
              <w:lastRenderedPageBreak/>
              <w:t>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907408"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907408"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8"/>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9"/>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30"/>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907408"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Моля, посочете причините, </w:t>
            </w:r>
            <w:r w:rsidRPr="00815B8B">
              <w:rPr>
                <w:rFonts w:ascii="Verdana" w:eastAsia="Calibri" w:hAnsi="Verdana"/>
                <w:sz w:val="20"/>
                <w:szCs w:val="20"/>
                <w:lang w:val="bg-BG" w:eastAsia="bg-BG"/>
              </w:rPr>
              <w:lastRenderedPageBreak/>
              <w:t>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2"/>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4"/>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07408"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5"/>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A634CB">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07408"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 xml:space="preserve">Той е вписан в съответния професионален или търговски </w:t>
            </w:r>
            <w:r w:rsidRPr="00815B8B">
              <w:rPr>
                <w:rFonts w:ascii="Verdana" w:hAnsi="Verdana"/>
                <w:b/>
                <w:sz w:val="20"/>
                <w:szCs w:val="20"/>
                <w:lang w:val="bg-BG"/>
              </w:rPr>
              <w:lastRenderedPageBreak/>
              <w:t>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6"/>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907408"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lastRenderedPageBreak/>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07408"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907408"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w:t>
            </w:r>
            <w:r w:rsidRPr="00815B8B">
              <w:rPr>
                <w:rFonts w:ascii="Verdana" w:hAnsi="Verdana"/>
                <w:sz w:val="20"/>
                <w:szCs w:val="20"/>
                <w:lang w:val="bg-BG"/>
              </w:rPr>
              <w:lastRenderedPageBreak/>
              <w:t>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8"/>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907408"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9"/>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40"/>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1"/>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907408"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A634CB">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907408"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07408"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3"/>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4"/>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5"/>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6"/>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lastRenderedPageBreak/>
              <w:t>възнамерява евентуално да възложи на подизпълнител</w:t>
            </w:r>
            <w:r w:rsidRPr="00815B8B">
              <w:rPr>
                <w:rFonts w:ascii="Verdana" w:hAnsi="Verdana"/>
                <w:b/>
                <w:sz w:val="20"/>
                <w:szCs w:val="20"/>
                <w:vertAlign w:val="superscript"/>
                <w:lang w:val="bg-BG"/>
              </w:rPr>
              <w:footnoteReference w:id="47"/>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907408"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907408"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Стандарти за осигуряване на </w:t>
            </w:r>
            <w:r w:rsidRPr="00815B8B">
              <w:rPr>
                <w:rFonts w:ascii="Verdana" w:hAnsi="Verdana"/>
                <w:b/>
                <w:i/>
                <w:sz w:val="20"/>
                <w:szCs w:val="20"/>
                <w:lang w:val="bg-BG"/>
              </w:rPr>
              <w:lastRenderedPageBreak/>
              <w:t>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907408"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907408"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907408"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w:t>
            </w:r>
            <w:r w:rsidRPr="00815B8B">
              <w:rPr>
                <w:rFonts w:ascii="Verdana" w:hAnsi="Verdana"/>
                <w:sz w:val="20"/>
                <w:szCs w:val="20"/>
                <w:lang w:val="bg-BG"/>
              </w:rPr>
              <w:lastRenderedPageBreak/>
              <w:t>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8"/>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lastRenderedPageBreak/>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 [] Да [] Не</w:t>
            </w:r>
            <w:r w:rsidRPr="00815B8B">
              <w:rPr>
                <w:rFonts w:ascii="Verdana" w:hAnsi="Verdana"/>
                <w:sz w:val="20"/>
                <w:szCs w:val="20"/>
                <w:vertAlign w:val="superscript"/>
                <w:lang w:val="bg-BG"/>
              </w:rPr>
              <w:footnoteReference w:id="49"/>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50"/>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2"/>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687E93D7" w14:textId="77777777" w:rsidR="00815B8B" w:rsidRPr="00815B8B" w:rsidRDefault="00815B8B" w:rsidP="00815B8B">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5AFA9AA9" w14:textId="77777777" w:rsidR="00815B8B" w:rsidRPr="00A634CB" w:rsidRDefault="00815B8B" w:rsidP="00815B8B">
      <w:pPr>
        <w:shd w:val="clear" w:color="auto" w:fill="FFFFFF"/>
        <w:spacing w:line="276" w:lineRule="auto"/>
        <w:jc w:val="center"/>
        <w:outlineLvl w:val="0"/>
        <w:rPr>
          <w:b/>
          <w:sz w:val="20"/>
          <w:szCs w:val="20"/>
          <w:lang w:val="ru-RU"/>
        </w:rPr>
      </w:pPr>
      <w:r w:rsidRPr="00A634CB">
        <w:rPr>
          <w:b/>
          <w:sz w:val="20"/>
          <w:szCs w:val="20"/>
          <w:lang w:val="ru-RU"/>
        </w:rPr>
        <w:t>ПРЕДЛОЖЕНИЕ ЗА ИЗПЪЛНЕНИЕ НА ПОРЪЧКАТА</w:t>
      </w:r>
    </w:p>
    <w:p w14:paraId="5B0C3363" w14:textId="77777777" w:rsidR="00815B8B" w:rsidRPr="00A634CB" w:rsidRDefault="00815B8B" w:rsidP="00815B8B">
      <w:pPr>
        <w:shd w:val="clear" w:color="auto" w:fill="FFFFFF"/>
        <w:spacing w:line="276" w:lineRule="auto"/>
        <w:jc w:val="center"/>
        <w:rPr>
          <w:b/>
          <w:sz w:val="20"/>
          <w:szCs w:val="20"/>
          <w:lang w:val="ru-RU"/>
        </w:rPr>
      </w:pPr>
    </w:p>
    <w:p w14:paraId="7E1C4FAD" w14:textId="77777777" w:rsidR="00815B8B" w:rsidRPr="00A634CB" w:rsidRDefault="00815B8B" w:rsidP="00815B8B">
      <w:pPr>
        <w:shd w:val="clear" w:color="auto" w:fill="FFFFFF"/>
        <w:spacing w:line="276" w:lineRule="auto"/>
        <w:jc w:val="center"/>
        <w:rPr>
          <w:b/>
          <w:sz w:val="20"/>
          <w:szCs w:val="20"/>
          <w:lang w:val="ru-RU"/>
        </w:rPr>
      </w:pPr>
    </w:p>
    <w:p w14:paraId="1877944A" w14:textId="375A186C" w:rsidR="00923AAA" w:rsidRPr="00A634CB" w:rsidRDefault="00923AAA" w:rsidP="00C4050C">
      <w:pPr>
        <w:jc w:val="both"/>
        <w:rPr>
          <w:rFonts w:ascii="Verdana" w:hAnsi="Verdana"/>
          <w:sz w:val="20"/>
          <w:szCs w:val="20"/>
          <w:lang w:val="ru-RU"/>
        </w:rPr>
      </w:pPr>
      <w:r w:rsidRPr="00A634CB">
        <w:rPr>
          <w:rFonts w:ascii="Verdana" w:hAnsi="Verdana"/>
          <w:sz w:val="20"/>
          <w:szCs w:val="20"/>
          <w:lang w:val="ru-RU"/>
        </w:rPr>
        <w:t xml:space="preserve">Долуподписаният/ата/ </w:t>
      </w:r>
      <w:r w:rsidR="00C4050C">
        <w:rPr>
          <w:rFonts w:ascii="Verdana" w:hAnsi="Verdana"/>
          <w:sz w:val="20"/>
          <w:szCs w:val="20"/>
          <w:lang w:val="bg-BG"/>
        </w:rPr>
        <w:t>…………………………………………………………………………………</w:t>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t>,</w:t>
      </w:r>
      <w:r w:rsidRPr="00A634CB">
        <w:rPr>
          <w:rFonts w:ascii="Verdana" w:hAnsi="Verdana"/>
          <w:sz w:val="20"/>
          <w:szCs w:val="20"/>
          <w:vertAlign w:val="superscript"/>
          <w:lang w:val="ru-RU"/>
        </w:rPr>
        <w:t>/собствено бащино фамилно име /</w:t>
      </w:r>
    </w:p>
    <w:p w14:paraId="36C507DE" w14:textId="3FCB8F1D" w:rsidR="00C4050C" w:rsidRPr="00A634CB" w:rsidRDefault="00815B8B" w:rsidP="00C4050C">
      <w:pPr>
        <w:widowControl w:val="0"/>
        <w:autoSpaceDE w:val="0"/>
        <w:autoSpaceDN w:val="0"/>
        <w:adjustRightInd w:val="0"/>
        <w:jc w:val="center"/>
        <w:rPr>
          <w:rFonts w:ascii="Verdana" w:hAnsi="Verdana"/>
          <w:sz w:val="20"/>
          <w:szCs w:val="20"/>
          <w:vertAlign w:val="superscript"/>
          <w:lang w:val="ru-RU"/>
        </w:rPr>
      </w:pPr>
      <w:r w:rsidRPr="00815B8B">
        <w:rPr>
          <w:rFonts w:ascii="Verdana" w:hAnsi="Verdana"/>
          <w:sz w:val="20"/>
          <w:szCs w:val="20"/>
          <w:lang w:val="bg-BG"/>
        </w:rPr>
        <w:t>, в качеството си на ...............................................................................</w:t>
      </w:r>
      <w:r w:rsidR="00C4050C" w:rsidRPr="00A634CB">
        <w:rPr>
          <w:rFonts w:ascii="Verdana" w:hAnsi="Verdana"/>
          <w:i/>
          <w:sz w:val="20"/>
          <w:szCs w:val="20"/>
          <w:vertAlign w:val="superscript"/>
          <w:lang w:val="ru-RU"/>
        </w:rPr>
        <w:t xml:space="preserve"> /посочва се качеството на лицет</w:t>
      </w:r>
      <w:r w:rsidR="00C4050C" w:rsidRPr="00C4050C">
        <w:rPr>
          <w:rFonts w:ascii="Verdana" w:hAnsi="Verdana"/>
          <w:i/>
          <w:sz w:val="20"/>
          <w:szCs w:val="20"/>
          <w:vertAlign w:val="superscript"/>
          <w:lang w:val="bg-BG"/>
        </w:rPr>
        <w:t>о</w:t>
      </w:r>
      <w:r w:rsidR="00C4050C" w:rsidRPr="00A634CB">
        <w:rPr>
          <w:rFonts w:ascii="Verdana" w:hAnsi="Verdana"/>
          <w:sz w:val="20"/>
          <w:szCs w:val="20"/>
          <w:vertAlign w:val="superscript"/>
          <w:lang w:val="ru-RU"/>
        </w:rPr>
        <w:t>/</w:t>
      </w:r>
    </w:p>
    <w:p w14:paraId="2FC5B6BC" w14:textId="5DF31F88" w:rsidR="00C4050C" w:rsidRPr="00A634CB" w:rsidRDefault="00815B8B" w:rsidP="00C4050C">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lang w:val="ru-RU"/>
        </w:rPr>
      </w:pPr>
      <w:r w:rsidRPr="00815B8B">
        <w:rPr>
          <w:rFonts w:ascii="Verdana" w:hAnsi="Verdana"/>
          <w:sz w:val="20"/>
          <w:szCs w:val="20"/>
          <w:lang w:val="bg-BG"/>
        </w:rPr>
        <w:t xml:space="preserve"> </w:t>
      </w:r>
      <w:r w:rsidR="00C4050C">
        <w:rPr>
          <w:rFonts w:ascii="Verdana" w:hAnsi="Verdana"/>
          <w:sz w:val="20"/>
          <w:szCs w:val="20"/>
          <w:lang w:val="bg-BG"/>
        </w:rPr>
        <w:t>в</w:t>
      </w:r>
      <w:r w:rsidRPr="00815B8B">
        <w:rPr>
          <w:rFonts w:ascii="Verdana" w:hAnsi="Verdana"/>
          <w:sz w:val="20"/>
          <w:szCs w:val="20"/>
          <w:lang w:val="bg-BG"/>
        </w:rPr>
        <w:t xml:space="preserve"> ..............................................................</w:t>
      </w:r>
      <w:r w:rsidR="00C4050C" w:rsidRPr="00A634CB">
        <w:rPr>
          <w:rFonts w:ascii="Verdana" w:hAnsi="Verdana"/>
          <w:sz w:val="20"/>
          <w:szCs w:val="20"/>
          <w:vertAlign w:val="superscript"/>
          <w:lang w:val="ru-RU"/>
        </w:rPr>
        <w:t xml:space="preserve"> /наименование на </w:t>
      </w:r>
      <w:r w:rsidR="00C4050C" w:rsidRPr="00C4050C">
        <w:rPr>
          <w:rFonts w:ascii="Verdana" w:hAnsi="Verdana"/>
          <w:sz w:val="20"/>
          <w:szCs w:val="20"/>
          <w:vertAlign w:val="superscript"/>
          <w:lang w:val="bg-BG"/>
        </w:rPr>
        <w:t>участника</w:t>
      </w:r>
      <w:r w:rsidR="00C4050C" w:rsidRPr="00A634CB">
        <w:rPr>
          <w:rFonts w:ascii="Verdana" w:hAnsi="Verdana"/>
          <w:sz w:val="20"/>
          <w:szCs w:val="20"/>
          <w:vertAlign w:val="superscript"/>
          <w:lang w:val="ru-RU"/>
        </w:rPr>
        <w:t>/</w:t>
      </w:r>
    </w:p>
    <w:p w14:paraId="1F29A393" w14:textId="734F8F02" w:rsidR="00815B8B" w:rsidRPr="00815B8B" w:rsidRDefault="00304E28" w:rsidP="00815B8B">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A634CB">
        <w:rPr>
          <w:rFonts w:ascii="Verdana" w:hAnsi="Verdana"/>
          <w:sz w:val="20"/>
          <w:szCs w:val="20"/>
          <w:lang w:val="ru-RU"/>
        </w:rPr>
        <w:t xml:space="preserve">Относно: Процедура </w:t>
      </w:r>
      <w:r>
        <w:rPr>
          <w:rFonts w:ascii="Verdana" w:hAnsi="Verdana"/>
          <w:sz w:val="20"/>
          <w:szCs w:val="20"/>
          <w:lang w:val="bg-BG"/>
        </w:rPr>
        <w:t xml:space="preserve">за възлагане на обществена поръчка </w:t>
      </w:r>
      <w:r w:rsidRPr="00A634CB">
        <w:rPr>
          <w:rFonts w:ascii="Verdana" w:hAnsi="Verdana"/>
          <w:sz w:val="20"/>
          <w:szCs w:val="20"/>
          <w:lang w:val="ru-RU"/>
        </w:rPr>
        <w:t>с</w:t>
      </w:r>
      <w:r w:rsidRPr="00A634CB">
        <w:rPr>
          <w:rFonts w:ascii="Verdana" w:hAnsi="Verdana"/>
          <w:bCs/>
          <w:sz w:val="20"/>
          <w:szCs w:val="20"/>
          <w:lang w:val="ru-RU"/>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w:t>
      </w:r>
      <w:r w:rsidR="009A07FF">
        <w:rPr>
          <w:rFonts w:ascii="Verdana" w:eastAsia="Calibri" w:hAnsi="Verdana"/>
          <w:b/>
          <w:sz w:val="20"/>
          <w:szCs w:val="20"/>
          <w:lang w:val="bg-BG"/>
        </w:rPr>
        <w:t>01</w:t>
      </w:r>
      <w:r w:rsidR="00F55E71">
        <w:rPr>
          <w:rFonts w:ascii="Verdana" w:eastAsia="Calibri" w:hAnsi="Verdana"/>
          <w:b/>
          <w:sz w:val="20"/>
          <w:szCs w:val="20"/>
          <w:lang w:val="bg-BG"/>
        </w:rPr>
        <w:t>646</w:t>
      </w:r>
      <w:r w:rsidR="00815B8B" w:rsidRPr="00815B8B">
        <w:rPr>
          <w:rFonts w:ascii="Verdana" w:eastAsia="Calibri" w:hAnsi="Verdana"/>
          <w:sz w:val="20"/>
          <w:szCs w:val="20"/>
          <w:lang w:val="bg-BG"/>
        </w:rPr>
        <w:t xml:space="preserve"> и предмет </w:t>
      </w:r>
      <w:r w:rsidR="00F55E71" w:rsidRPr="00F55E71">
        <w:rPr>
          <w:rFonts w:ascii="Verdana" w:eastAsia="Calibri" w:hAnsi="Verdana"/>
          <w:b/>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отпадъчна вода на обекти на Софийска вода“</w:t>
      </w:r>
      <w:r w:rsidR="00C16027">
        <w:rPr>
          <w:rFonts w:ascii="Verdana" w:eastAsia="Calibri" w:hAnsi="Verdana"/>
          <w:b/>
          <w:sz w:val="20"/>
          <w:szCs w:val="20"/>
          <w:lang w:val="bg-BG"/>
        </w:rPr>
        <w:t>,</w:t>
      </w:r>
      <w:r w:rsidR="00236C90">
        <w:rPr>
          <w:rFonts w:ascii="Verdana" w:eastAsia="Calibri" w:hAnsi="Verdana"/>
          <w:b/>
          <w:sz w:val="20"/>
          <w:szCs w:val="20"/>
          <w:lang w:val="bg-BG"/>
        </w:rPr>
        <w:t xml:space="preserve"> </w:t>
      </w:r>
      <w:r w:rsidR="00236C90" w:rsidRPr="00236C90">
        <w:rPr>
          <w:rFonts w:ascii="Verdana" w:eastAsia="Calibri" w:hAnsi="Verdana"/>
          <w:sz w:val="20"/>
          <w:szCs w:val="20"/>
          <w:lang w:val="bg-BG"/>
        </w:rPr>
        <w:t>в частта за обособена позиция …………..</w:t>
      </w:r>
    </w:p>
    <w:p w14:paraId="1B74FE78" w14:textId="77777777" w:rsidR="00815B8B" w:rsidRPr="00A634CB" w:rsidRDefault="00815B8B" w:rsidP="00815B8B">
      <w:pPr>
        <w:shd w:val="clear" w:color="auto" w:fill="FFFFFF"/>
        <w:spacing w:line="276" w:lineRule="auto"/>
        <w:jc w:val="both"/>
        <w:rPr>
          <w:sz w:val="20"/>
          <w:szCs w:val="20"/>
          <w:lang w:val="ru-RU"/>
        </w:rPr>
      </w:pPr>
    </w:p>
    <w:p w14:paraId="725300AE" w14:textId="77777777" w:rsidR="00815B8B" w:rsidRPr="00A634CB" w:rsidRDefault="00815B8B" w:rsidP="00815B8B">
      <w:pPr>
        <w:shd w:val="clear" w:color="auto" w:fill="FFFFFF"/>
        <w:spacing w:line="276" w:lineRule="auto"/>
        <w:jc w:val="center"/>
        <w:rPr>
          <w:color w:val="808080"/>
          <w:sz w:val="20"/>
          <w:szCs w:val="20"/>
          <w:lang w:val="ru-RU"/>
        </w:rPr>
      </w:pPr>
      <w:r w:rsidRPr="00A634CB">
        <w:rPr>
          <w:i/>
          <w:color w:val="333333"/>
          <w:sz w:val="20"/>
          <w:szCs w:val="20"/>
          <w:lang w:val="ru-RU"/>
        </w:rPr>
        <w:t xml:space="preserve"> </w:t>
      </w:r>
    </w:p>
    <w:p w14:paraId="754E112A" w14:textId="77777777" w:rsidR="00815B8B" w:rsidRPr="00E31F2C" w:rsidRDefault="00815B8B" w:rsidP="00815B8B">
      <w:pPr>
        <w:shd w:val="clear" w:color="auto" w:fill="FFFFFF"/>
        <w:tabs>
          <w:tab w:val="left" w:pos="0"/>
        </w:tabs>
        <w:spacing w:line="276" w:lineRule="auto"/>
        <w:ind w:firstLine="720"/>
        <w:outlineLvl w:val="0"/>
        <w:rPr>
          <w:rFonts w:ascii="Verdana" w:hAnsi="Verdana"/>
          <w:bCs/>
          <w:i/>
          <w:color w:val="000000"/>
          <w:sz w:val="20"/>
          <w:szCs w:val="20"/>
          <w:lang w:val="bg-BG"/>
        </w:rPr>
      </w:pPr>
      <w:r w:rsidRPr="00A634CB">
        <w:rPr>
          <w:rFonts w:ascii="Verdana" w:hAnsi="Verdana"/>
          <w:bCs/>
          <w:i/>
          <w:color w:val="000000"/>
          <w:sz w:val="20"/>
          <w:szCs w:val="20"/>
          <w:lang w:val="ru-RU"/>
        </w:rPr>
        <w:t>УВАЖАЕМИ ДАМИ И ГОСПОДА,</w:t>
      </w:r>
    </w:p>
    <w:p w14:paraId="4EF55F22" w14:textId="77777777" w:rsidR="00815B8B" w:rsidRPr="00E31F2C" w:rsidRDefault="00815B8B" w:rsidP="00815B8B">
      <w:pPr>
        <w:shd w:val="clear" w:color="auto" w:fill="FFFFFF"/>
        <w:tabs>
          <w:tab w:val="left" w:pos="0"/>
        </w:tabs>
        <w:spacing w:line="276" w:lineRule="auto"/>
        <w:ind w:firstLine="720"/>
        <w:outlineLvl w:val="0"/>
        <w:rPr>
          <w:rFonts w:ascii="Verdana" w:hAnsi="Verdana"/>
          <w:bCs/>
          <w:i/>
          <w:color w:val="000000"/>
          <w:sz w:val="20"/>
          <w:szCs w:val="20"/>
          <w:lang w:val="bg-BG"/>
        </w:rPr>
      </w:pPr>
    </w:p>
    <w:p w14:paraId="364F8454" w14:textId="77777777" w:rsidR="00815B8B" w:rsidRPr="00E31F2C" w:rsidRDefault="00815B8B" w:rsidP="00815B8B">
      <w:pPr>
        <w:shd w:val="clear" w:color="auto" w:fill="FFFFFF"/>
        <w:spacing w:before="120" w:after="120" w:line="360" w:lineRule="auto"/>
        <w:ind w:firstLine="709"/>
        <w:jc w:val="both"/>
        <w:rPr>
          <w:rFonts w:ascii="Verdana" w:hAnsi="Verdana"/>
          <w:b/>
          <w:sz w:val="20"/>
          <w:szCs w:val="20"/>
          <w:lang w:val="bg-BG"/>
        </w:rPr>
      </w:pPr>
      <w:r w:rsidRPr="00A634CB">
        <w:rPr>
          <w:rFonts w:ascii="Verdana" w:hAnsi="Verdana"/>
          <w:sz w:val="20"/>
          <w:szCs w:val="20"/>
          <w:lang w:val="ru-RU"/>
        </w:rPr>
        <w:t>След запознаване с всички документи и образци от документацията за участие в процедурата, потвърждаваме, че</w:t>
      </w:r>
      <w:r w:rsidRPr="00E31F2C">
        <w:rPr>
          <w:rFonts w:ascii="Verdana" w:hAnsi="Verdana"/>
          <w:sz w:val="20"/>
          <w:szCs w:val="20"/>
          <w:lang w:val="bg-BG"/>
        </w:rPr>
        <w:t xml:space="preserve"> в случай, че бъдем избрани за изпълнител ще изпълним поръчката, съобразно заложените</w:t>
      </w:r>
      <w:r w:rsidRPr="00E31F2C">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E31F2C">
        <w:rPr>
          <w:rFonts w:ascii="Verdana" w:hAnsi="Verdana"/>
          <w:sz w:val="20"/>
          <w:szCs w:val="20"/>
          <w:lang w:val="bg-BG"/>
        </w:rPr>
        <w:t>.</w:t>
      </w:r>
    </w:p>
    <w:p w14:paraId="2394505A" w14:textId="77777777" w:rsidR="00815B8B" w:rsidRPr="00A634CB" w:rsidRDefault="00815B8B" w:rsidP="00815B8B">
      <w:pPr>
        <w:shd w:val="clear" w:color="auto" w:fill="FFFFFF"/>
        <w:spacing w:line="276" w:lineRule="auto"/>
        <w:ind w:firstLine="709"/>
        <w:jc w:val="both"/>
        <w:rPr>
          <w:rFonts w:ascii="Verdana" w:hAnsi="Verdana"/>
          <w:bCs/>
          <w:color w:val="000000"/>
          <w:sz w:val="20"/>
          <w:szCs w:val="20"/>
          <w:lang w:val="ru-RU"/>
        </w:rPr>
      </w:pPr>
      <w:r w:rsidRPr="00A634CB">
        <w:rPr>
          <w:rFonts w:ascii="Verdana" w:hAnsi="Verdana"/>
          <w:sz w:val="20"/>
          <w:szCs w:val="20"/>
          <w:lang w:val="ru-RU"/>
        </w:rPr>
        <w:tab/>
      </w:r>
    </w:p>
    <w:p w14:paraId="0BDB4B44" w14:textId="77777777" w:rsidR="00815B8B" w:rsidRPr="00A634CB" w:rsidRDefault="00815B8B" w:rsidP="00815B8B">
      <w:pPr>
        <w:shd w:val="clear" w:color="auto" w:fill="FFFFFF"/>
        <w:spacing w:line="276" w:lineRule="auto"/>
        <w:ind w:firstLine="360"/>
        <w:jc w:val="both"/>
        <w:rPr>
          <w:rFonts w:ascii="Verdana" w:hAnsi="Verdana"/>
          <w:sz w:val="20"/>
          <w:szCs w:val="20"/>
          <w:lang w:val="ru-RU"/>
        </w:rPr>
      </w:pPr>
      <w:r w:rsidRPr="00A634CB">
        <w:rPr>
          <w:rFonts w:ascii="Verdana" w:hAnsi="Verdana"/>
          <w:sz w:val="20"/>
          <w:szCs w:val="20"/>
          <w:lang w:val="ru-RU"/>
        </w:rPr>
        <w:t>Известна ми е отговорността по чл.313 от Наказателния кодекс за посочване на неверни данни.</w:t>
      </w:r>
    </w:p>
    <w:p w14:paraId="76E31683" w14:textId="77777777" w:rsidR="00815B8B" w:rsidRPr="00A634CB" w:rsidRDefault="00815B8B" w:rsidP="00815B8B">
      <w:pPr>
        <w:shd w:val="clear" w:color="auto" w:fill="FFFFFF"/>
        <w:spacing w:line="276" w:lineRule="auto"/>
        <w:jc w:val="both"/>
        <w:rPr>
          <w:rFonts w:ascii="Verdana" w:hAnsi="Verdana"/>
          <w:sz w:val="20"/>
          <w:szCs w:val="20"/>
          <w:lang w:val="ru-RU"/>
        </w:rPr>
      </w:pPr>
    </w:p>
    <w:p w14:paraId="00E3A33E" w14:textId="77777777" w:rsidR="00815B8B" w:rsidRPr="00E31F2C" w:rsidRDefault="00815B8B" w:rsidP="00815B8B">
      <w:pPr>
        <w:keepLines/>
        <w:overflowPunct w:val="0"/>
        <w:autoSpaceDE w:val="0"/>
        <w:autoSpaceDN w:val="0"/>
        <w:spacing w:before="120" w:after="120"/>
        <w:ind w:firstLine="720"/>
        <w:jc w:val="both"/>
        <w:rPr>
          <w:rFonts w:ascii="Verdana" w:hAnsi="Verdana"/>
          <w:sz w:val="20"/>
          <w:szCs w:val="20"/>
          <w:lang w:val="bg-BG"/>
        </w:rPr>
      </w:pPr>
      <w:r w:rsidRPr="00E31F2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7FA3A8B" w14:textId="77777777" w:rsidR="00815B8B" w:rsidRPr="00815B8B" w:rsidRDefault="00815B8B" w:rsidP="00815B8B">
      <w:pPr>
        <w:keepLines/>
        <w:tabs>
          <w:tab w:val="left" w:pos="8931"/>
        </w:tabs>
        <w:spacing w:after="240"/>
        <w:jc w:val="both"/>
        <w:rPr>
          <w:rFonts w:ascii="Verdana" w:hAnsi="Verdana"/>
          <w:sz w:val="20"/>
          <w:szCs w:val="20"/>
          <w:lang w:val="bg-BG"/>
        </w:rPr>
      </w:pPr>
    </w:p>
    <w:p w14:paraId="15A4C91B" w14:textId="77777777" w:rsidR="00815B8B" w:rsidRPr="00A634CB" w:rsidRDefault="00815B8B" w:rsidP="00815B8B">
      <w:pPr>
        <w:shd w:val="clear" w:color="auto" w:fill="FFFFFF"/>
        <w:spacing w:line="276" w:lineRule="auto"/>
        <w:jc w:val="both"/>
        <w:rPr>
          <w:b/>
          <w:sz w:val="20"/>
          <w:szCs w:val="20"/>
          <w:lang w:val="ru-RU"/>
        </w:rPr>
      </w:pPr>
      <w:r w:rsidRPr="00A634CB">
        <w:rPr>
          <w:b/>
          <w:sz w:val="20"/>
          <w:szCs w:val="20"/>
          <w:lang w:val="ru-RU"/>
        </w:rPr>
        <w:t>Дата: ..............................  Подпис и печат: ................................</w:t>
      </w:r>
    </w:p>
    <w:p w14:paraId="6DC3D13F" w14:textId="77777777" w:rsidR="00815B8B" w:rsidRPr="00A634CB" w:rsidRDefault="00815B8B" w:rsidP="00815B8B">
      <w:pPr>
        <w:shd w:val="clear" w:color="auto" w:fill="FFFFFF"/>
        <w:spacing w:line="276" w:lineRule="auto"/>
        <w:ind w:right="70" w:firstLine="709"/>
        <w:jc w:val="both"/>
        <w:rPr>
          <w:sz w:val="20"/>
          <w:szCs w:val="20"/>
          <w:lang w:val="ru-RU"/>
        </w:rPr>
      </w:pPr>
      <w:r w:rsidRPr="00A634CB">
        <w:rPr>
          <w:b/>
          <w:sz w:val="20"/>
          <w:szCs w:val="20"/>
          <w:lang w:val="ru-RU"/>
        </w:rPr>
        <w:tab/>
      </w:r>
      <w:r w:rsidRPr="00A634CB">
        <w:rPr>
          <w:b/>
          <w:sz w:val="20"/>
          <w:szCs w:val="20"/>
          <w:lang w:val="ru-RU"/>
        </w:rPr>
        <w:tab/>
      </w:r>
      <w:r w:rsidRPr="00A634CB">
        <w:rPr>
          <w:b/>
          <w:sz w:val="20"/>
          <w:szCs w:val="20"/>
          <w:lang w:val="ru-RU"/>
        </w:rPr>
        <w:tab/>
      </w:r>
      <w:r w:rsidRPr="00A634CB">
        <w:rPr>
          <w:b/>
          <w:sz w:val="20"/>
          <w:szCs w:val="20"/>
          <w:lang w:val="ru-RU"/>
        </w:rPr>
        <w:tab/>
      </w:r>
      <w:r w:rsidRPr="00A634CB">
        <w:rPr>
          <w:b/>
          <w:sz w:val="20"/>
          <w:szCs w:val="20"/>
          <w:lang w:val="ru-RU"/>
        </w:rPr>
        <w:tab/>
      </w:r>
      <w:r w:rsidRPr="00A634CB">
        <w:rPr>
          <w:b/>
          <w:sz w:val="20"/>
          <w:szCs w:val="20"/>
          <w:lang w:val="ru-RU"/>
        </w:rPr>
        <w:tab/>
      </w:r>
    </w:p>
    <w:p w14:paraId="0C3F3FD2" w14:textId="77777777" w:rsidR="00815B8B" w:rsidRPr="00A634CB" w:rsidRDefault="00815B8B" w:rsidP="00815B8B">
      <w:pPr>
        <w:shd w:val="clear" w:color="auto" w:fill="FFFFFF"/>
        <w:spacing w:line="276" w:lineRule="auto"/>
        <w:outlineLvl w:val="0"/>
        <w:rPr>
          <w:b/>
          <w:sz w:val="20"/>
          <w:szCs w:val="20"/>
          <w:lang w:val="ru-RU"/>
        </w:rPr>
      </w:pPr>
    </w:p>
    <w:p w14:paraId="71801E59" w14:textId="77777777" w:rsidR="00815B8B" w:rsidRPr="00A634CB" w:rsidRDefault="00815B8B" w:rsidP="00815B8B">
      <w:pPr>
        <w:shd w:val="clear" w:color="auto" w:fill="FFFFFF"/>
        <w:spacing w:line="276" w:lineRule="auto"/>
        <w:jc w:val="right"/>
        <w:outlineLvl w:val="0"/>
        <w:rPr>
          <w:b/>
          <w:sz w:val="20"/>
          <w:szCs w:val="20"/>
          <w:lang w:val="ru-RU"/>
        </w:rPr>
      </w:pPr>
    </w:p>
    <w:p w14:paraId="5B192BF9" w14:textId="77777777" w:rsidR="00815B8B" w:rsidRPr="00815B8B" w:rsidRDefault="00815B8B" w:rsidP="00815B8B">
      <w:pPr>
        <w:keepLines/>
        <w:ind w:left="624"/>
        <w:jc w:val="right"/>
        <w:rPr>
          <w:rFonts w:ascii="Verdana" w:hAnsi="Verdana"/>
          <w:b/>
          <w:bCs/>
          <w:sz w:val="20"/>
          <w:szCs w:val="20"/>
          <w:lang w:val="bg-BG"/>
        </w:rPr>
      </w:pPr>
      <w:r w:rsidRPr="00A634CB">
        <w:rPr>
          <w:b/>
          <w:sz w:val="20"/>
          <w:szCs w:val="20"/>
          <w:lang w:val="ru-RU"/>
        </w:rPr>
        <w:br w:type="page"/>
      </w: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A634CB" w:rsidRDefault="0043580A" w:rsidP="0043580A">
      <w:pPr>
        <w:jc w:val="both"/>
        <w:rPr>
          <w:rFonts w:ascii="Verdana" w:hAnsi="Verdana"/>
          <w:sz w:val="20"/>
          <w:szCs w:val="20"/>
          <w:lang w:val="ru-RU"/>
        </w:rPr>
      </w:pPr>
      <w:r w:rsidRPr="00A634CB">
        <w:rPr>
          <w:rFonts w:ascii="Verdana" w:hAnsi="Verdana"/>
          <w:sz w:val="20"/>
          <w:szCs w:val="20"/>
          <w:lang w:val="ru-RU"/>
        </w:rPr>
        <w:t xml:space="preserve">Долуподписаният/ата/ </w:t>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t>,</w:t>
      </w:r>
    </w:p>
    <w:p w14:paraId="632ADE40" w14:textId="77777777" w:rsidR="0043580A" w:rsidRPr="00A634CB" w:rsidRDefault="0043580A" w:rsidP="0043580A">
      <w:pPr>
        <w:jc w:val="center"/>
        <w:rPr>
          <w:rFonts w:ascii="Verdana" w:hAnsi="Verdana"/>
          <w:sz w:val="20"/>
          <w:szCs w:val="20"/>
          <w:vertAlign w:val="superscript"/>
          <w:lang w:val="ru-RU"/>
        </w:rPr>
      </w:pPr>
      <w:r w:rsidRPr="00A634CB">
        <w:rPr>
          <w:rFonts w:ascii="Verdana" w:hAnsi="Verdana"/>
          <w:sz w:val="20"/>
          <w:szCs w:val="20"/>
          <w:vertAlign w:val="superscript"/>
          <w:lang w:val="ru-RU"/>
        </w:rPr>
        <w:t>/собствено бащино фамилно име /</w:t>
      </w:r>
    </w:p>
    <w:p w14:paraId="7E9D3BA7" w14:textId="77777777" w:rsidR="0043580A" w:rsidRPr="00A634CB" w:rsidRDefault="0043580A" w:rsidP="0043580A">
      <w:pPr>
        <w:jc w:val="both"/>
        <w:rPr>
          <w:rFonts w:ascii="Verdana" w:hAnsi="Verdana"/>
          <w:sz w:val="20"/>
          <w:szCs w:val="20"/>
          <w:lang w:val="ru-RU"/>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A634CB">
        <w:rPr>
          <w:rFonts w:ascii="Verdana" w:hAnsi="Verdana"/>
          <w:sz w:val="20"/>
          <w:szCs w:val="20"/>
          <w:lang w:val="ru-RU"/>
        </w:rPr>
        <w:t xml:space="preserve">в качеството си на  </w:t>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43580A">
        <w:rPr>
          <w:rFonts w:ascii="Verdana" w:hAnsi="Verdana"/>
          <w:sz w:val="20"/>
          <w:szCs w:val="20"/>
          <w:lang w:val="bg-BG"/>
        </w:rPr>
        <w:t>…………………………………………………………………………………...</w:t>
      </w:r>
    </w:p>
    <w:p w14:paraId="1C9A83BA" w14:textId="77777777" w:rsidR="0043580A" w:rsidRPr="00A634CB" w:rsidRDefault="0043580A" w:rsidP="0043580A">
      <w:pPr>
        <w:widowControl w:val="0"/>
        <w:autoSpaceDE w:val="0"/>
        <w:autoSpaceDN w:val="0"/>
        <w:adjustRightInd w:val="0"/>
        <w:jc w:val="center"/>
        <w:rPr>
          <w:rFonts w:ascii="Verdana" w:hAnsi="Verdana"/>
          <w:sz w:val="20"/>
          <w:szCs w:val="20"/>
          <w:vertAlign w:val="superscript"/>
          <w:lang w:val="ru-RU"/>
        </w:rPr>
      </w:pPr>
      <w:r w:rsidRPr="00A634CB">
        <w:rPr>
          <w:rFonts w:ascii="Verdana" w:hAnsi="Verdana"/>
          <w:i/>
          <w:sz w:val="20"/>
          <w:szCs w:val="20"/>
          <w:vertAlign w:val="superscript"/>
          <w:lang w:val="ru-RU"/>
        </w:rPr>
        <w:t>/посочва се качеството на лицет</w:t>
      </w:r>
      <w:r w:rsidRPr="0043580A">
        <w:rPr>
          <w:rFonts w:ascii="Verdana" w:hAnsi="Verdana"/>
          <w:i/>
          <w:sz w:val="20"/>
          <w:szCs w:val="20"/>
          <w:vertAlign w:val="superscript"/>
          <w:lang w:val="bg-BG"/>
        </w:rPr>
        <w:t>о</w:t>
      </w:r>
      <w:r w:rsidRPr="00A634CB">
        <w:rPr>
          <w:rFonts w:ascii="Verdana" w:hAnsi="Verdana"/>
          <w:sz w:val="20"/>
          <w:szCs w:val="20"/>
          <w:vertAlign w:val="superscript"/>
          <w:lang w:val="ru-RU"/>
        </w:rPr>
        <w:t>/</w:t>
      </w:r>
    </w:p>
    <w:p w14:paraId="6EBC49D0" w14:textId="77777777" w:rsidR="0043580A" w:rsidRPr="0043580A" w:rsidRDefault="0043580A" w:rsidP="0043580A">
      <w:pPr>
        <w:jc w:val="both"/>
        <w:rPr>
          <w:rFonts w:ascii="Verdana" w:hAnsi="Verdana"/>
          <w:sz w:val="20"/>
          <w:szCs w:val="20"/>
          <w:lang w:val="bg-BG"/>
        </w:rPr>
      </w:pPr>
      <w:r w:rsidRPr="00A634CB">
        <w:rPr>
          <w:rFonts w:ascii="Verdana" w:hAnsi="Verdana"/>
          <w:sz w:val="20"/>
          <w:szCs w:val="20"/>
          <w:lang w:val="ru-RU"/>
        </w:rPr>
        <w:t>в</w:t>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p>
    <w:p w14:paraId="4868A932" w14:textId="77777777" w:rsidR="0043580A" w:rsidRPr="00A634CB" w:rsidRDefault="0043580A" w:rsidP="0043580A">
      <w:pPr>
        <w:jc w:val="center"/>
        <w:rPr>
          <w:rFonts w:ascii="Verdana" w:hAnsi="Verdana"/>
          <w:sz w:val="20"/>
          <w:szCs w:val="20"/>
          <w:vertAlign w:val="superscript"/>
          <w:lang w:val="ru-RU"/>
        </w:rPr>
      </w:pPr>
      <w:r w:rsidRPr="00A634CB">
        <w:rPr>
          <w:rFonts w:ascii="Verdana" w:hAnsi="Verdana"/>
          <w:sz w:val="20"/>
          <w:szCs w:val="20"/>
          <w:vertAlign w:val="superscript"/>
          <w:lang w:val="ru-RU"/>
        </w:rPr>
        <w:t xml:space="preserve">/наименование на </w:t>
      </w:r>
      <w:r w:rsidRPr="0043580A">
        <w:rPr>
          <w:rFonts w:ascii="Verdana" w:hAnsi="Verdana"/>
          <w:sz w:val="20"/>
          <w:szCs w:val="20"/>
          <w:vertAlign w:val="superscript"/>
          <w:lang w:val="bg-BG"/>
        </w:rPr>
        <w:t>участника</w:t>
      </w:r>
      <w:r w:rsidRPr="00A634CB">
        <w:rPr>
          <w:rFonts w:ascii="Verdana" w:hAnsi="Verdana"/>
          <w:sz w:val="20"/>
          <w:szCs w:val="20"/>
          <w:vertAlign w:val="superscript"/>
          <w:lang w:val="ru-RU"/>
        </w:rPr>
        <w:t>/</w:t>
      </w:r>
    </w:p>
    <w:p w14:paraId="722FCE16" w14:textId="77777777" w:rsidR="0043580A" w:rsidRPr="00A634CB" w:rsidRDefault="0043580A" w:rsidP="0043580A">
      <w:pPr>
        <w:jc w:val="both"/>
        <w:rPr>
          <w:rFonts w:ascii="Verdana" w:hAnsi="Verdana"/>
          <w:b/>
          <w:sz w:val="20"/>
          <w:szCs w:val="20"/>
          <w:lang w:val="ru-RU"/>
        </w:rPr>
      </w:pPr>
    </w:p>
    <w:p w14:paraId="7C872AAE" w14:textId="74C69C0A" w:rsidR="0083436C" w:rsidRPr="00815B8B" w:rsidRDefault="0043580A" w:rsidP="0083436C">
      <w:pPr>
        <w:keepLines/>
        <w:spacing w:after="240"/>
        <w:ind w:left="142"/>
        <w:jc w:val="both"/>
        <w:rPr>
          <w:rFonts w:ascii="Verdana" w:hAnsi="Verdana"/>
          <w:b/>
          <w:sz w:val="20"/>
          <w:szCs w:val="20"/>
          <w:lang w:val="bg-BG"/>
        </w:rPr>
      </w:pPr>
      <w:r w:rsidRPr="00A634CB">
        <w:rPr>
          <w:rFonts w:ascii="Verdana" w:hAnsi="Verdana"/>
          <w:sz w:val="20"/>
          <w:szCs w:val="20"/>
          <w:lang w:val="ru-RU"/>
        </w:rPr>
        <w:t xml:space="preserve">Относно: Процедура </w:t>
      </w:r>
      <w:r w:rsidRPr="0043580A">
        <w:rPr>
          <w:rFonts w:ascii="Verdana" w:hAnsi="Verdana"/>
          <w:sz w:val="20"/>
          <w:szCs w:val="20"/>
          <w:lang w:val="bg-BG"/>
        </w:rPr>
        <w:t xml:space="preserve">за възлагане на обществена поръчка </w:t>
      </w:r>
      <w:r w:rsidRPr="00A634CB">
        <w:rPr>
          <w:rFonts w:ascii="Verdana" w:hAnsi="Verdana"/>
          <w:sz w:val="20"/>
          <w:szCs w:val="20"/>
          <w:lang w:val="ru-RU"/>
        </w:rPr>
        <w:t>с</w:t>
      </w:r>
      <w:r w:rsidRPr="00A634CB">
        <w:rPr>
          <w:rFonts w:ascii="Verdana" w:hAnsi="Verdana"/>
          <w:bCs/>
          <w:sz w:val="20"/>
          <w:szCs w:val="20"/>
          <w:lang w:val="ru-RU"/>
        </w:rPr>
        <w:t xml:space="preserve"> предмет</w:t>
      </w:r>
      <w:r w:rsidR="00815B8B" w:rsidRPr="00815B8B">
        <w:rPr>
          <w:rFonts w:ascii="Verdana" w:hAnsi="Verdana"/>
          <w:bCs/>
          <w:spacing w:val="-5"/>
          <w:sz w:val="20"/>
          <w:szCs w:val="20"/>
          <w:lang w:val="bg-BG"/>
        </w:rPr>
        <w:t xml:space="preserve"> с номер </w:t>
      </w:r>
      <w:r w:rsidR="00A7156E">
        <w:rPr>
          <w:rFonts w:ascii="Verdana" w:hAnsi="Verdana"/>
          <w:b/>
          <w:bCs/>
          <w:spacing w:val="-5"/>
          <w:sz w:val="20"/>
          <w:szCs w:val="20"/>
          <w:lang w:val="bg-BG"/>
        </w:rPr>
        <w:t>ТТ001</w:t>
      </w:r>
      <w:r w:rsidR="002D5FF7">
        <w:rPr>
          <w:rFonts w:ascii="Verdana" w:hAnsi="Verdana"/>
          <w:b/>
          <w:bCs/>
          <w:spacing w:val="-5"/>
          <w:sz w:val="20"/>
          <w:szCs w:val="20"/>
          <w:lang w:val="bg-BG"/>
        </w:rPr>
        <w:t>646</w:t>
      </w:r>
      <w:r w:rsidR="00815B8B" w:rsidRPr="00815B8B">
        <w:rPr>
          <w:rFonts w:ascii="Verdana" w:hAnsi="Verdana"/>
          <w:bCs/>
          <w:spacing w:val="-5"/>
          <w:sz w:val="20"/>
          <w:szCs w:val="20"/>
          <w:lang w:val="bg-BG"/>
        </w:rPr>
        <w:t xml:space="preserve"> и предмет </w:t>
      </w:r>
      <w:r w:rsidR="002D5FF7" w:rsidRPr="002D5FF7">
        <w:rPr>
          <w:rFonts w:ascii="Verdana" w:hAnsi="Verdana"/>
          <w:b/>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отпадъчна вода на обекти на Софийска вода“</w:t>
      </w:r>
      <w:r w:rsidR="00795D7B">
        <w:rPr>
          <w:rFonts w:ascii="Verdana" w:hAnsi="Verdana"/>
          <w:b/>
          <w:sz w:val="20"/>
          <w:szCs w:val="20"/>
          <w:lang w:val="bg-BG"/>
        </w:rPr>
        <w:t>“</w:t>
      </w:r>
      <w:r w:rsidR="00C16027" w:rsidRPr="00C16027">
        <w:rPr>
          <w:rFonts w:ascii="Verdana" w:hAnsi="Verdana"/>
          <w:sz w:val="20"/>
          <w:szCs w:val="20"/>
          <w:lang w:val="bg-BG"/>
        </w:rPr>
        <w:t>,</w:t>
      </w:r>
      <w:r w:rsidR="00C16027">
        <w:rPr>
          <w:rFonts w:ascii="Verdana" w:hAnsi="Verdana"/>
          <w:b/>
          <w:sz w:val="20"/>
          <w:szCs w:val="20"/>
          <w:lang w:val="bg-BG"/>
        </w:rPr>
        <w:t xml:space="preserve"> </w:t>
      </w:r>
      <w:r w:rsidR="00C16027" w:rsidRPr="00C16027">
        <w:rPr>
          <w:rFonts w:ascii="Verdana" w:hAnsi="Verdana"/>
          <w:sz w:val="20"/>
          <w:szCs w:val="20"/>
          <w:lang w:val="bg-BG"/>
        </w:rPr>
        <w:t>в частта за обособена позиция ……</w:t>
      </w:r>
      <w:r w:rsidR="00C16027">
        <w:rPr>
          <w:rFonts w:ascii="Verdana" w:hAnsi="Verdana"/>
          <w:sz w:val="20"/>
          <w:szCs w:val="20"/>
          <w:lang w:val="bg-BG"/>
        </w:rPr>
        <w:t>………………</w:t>
      </w:r>
    </w:p>
    <w:p w14:paraId="13D25C09" w14:textId="7783209D" w:rsidR="00815B8B" w:rsidRPr="00815B8B" w:rsidRDefault="00815B8B" w:rsidP="0043580A">
      <w:pPr>
        <w:keepLines/>
        <w:tabs>
          <w:tab w:val="center" w:pos="4536"/>
          <w:tab w:val="right" w:pos="9000"/>
          <w:tab w:val="right" w:pos="9072"/>
        </w:tabs>
        <w:jc w:val="both"/>
        <w:rPr>
          <w:rFonts w:ascii="Verdana" w:hAnsi="Verdana"/>
          <w:bCs/>
          <w:spacing w:val="-5"/>
          <w:sz w:val="20"/>
          <w:szCs w:val="20"/>
          <w:lang w:val="bg-BG"/>
        </w:rPr>
      </w:pPr>
    </w:p>
    <w:p w14:paraId="082185B6" w14:textId="77777777" w:rsidR="00815B8B" w:rsidRPr="00815B8B" w:rsidRDefault="00815B8B" w:rsidP="00815B8B">
      <w:pPr>
        <w:keepLines/>
        <w:jc w:val="both"/>
        <w:rPr>
          <w:rFonts w:ascii="Verdana" w:hAnsi="Verdana"/>
          <w:b/>
          <w:sz w:val="20"/>
          <w:szCs w:val="20"/>
          <w:lang w:val="bg-BG"/>
        </w:rPr>
      </w:pP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A634CB" w:rsidRDefault="00815B8B" w:rsidP="00815B8B">
      <w:pPr>
        <w:spacing w:after="200" w:line="276" w:lineRule="auto"/>
        <w:rPr>
          <w:b/>
          <w:sz w:val="20"/>
          <w:szCs w:val="20"/>
          <w:lang w:val="ru-RU"/>
        </w:rPr>
      </w:pPr>
    </w:p>
    <w:p w14:paraId="36255B10" w14:textId="77777777" w:rsidR="00815B8B" w:rsidRPr="00A634CB" w:rsidRDefault="00815B8B" w:rsidP="00815B8B">
      <w:pPr>
        <w:shd w:val="clear" w:color="auto" w:fill="FFFFFF"/>
        <w:spacing w:line="276" w:lineRule="auto"/>
        <w:jc w:val="right"/>
        <w:outlineLvl w:val="0"/>
        <w:rPr>
          <w:b/>
          <w:sz w:val="20"/>
          <w:szCs w:val="20"/>
          <w:lang w:val="ru-RU"/>
        </w:rPr>
      </w:pPr>
    </w:p>
    <w:p w14:paraId="5223570B" w14:textId="77777777" w:rsidR="00815B8B" w:rsidRPr="00A634CB" w:rsidRDefault="00815B8B" w:rsidP="00815B8B">
      <w:pPr>
        <w:spacing w:after="200" w:line="276" w:lineRule="auto"/>
        <w:rPr>
          <w:b/>
          <w:sz w:val="20"/>
          <w:szCs w:val="20"/>
          <w:lang w:val="ru-RU"/>
        </w:rPr>
      </w:pPr>
      <w:r w:rsidRPr="00A634CB">
        <w:rPr>
          <w:b/>
          <w:sz w:val="20"/>
          <w:szCs w:val="20"/>
          <w:lang w:val="ru-RU"/>
        </w:rPr>
        <w:br w:type="page"/>
      </w:r>
    </w:p>
    <w:p w14:paraId="30CF1FDB" w14:textId="77777777" w:rsidR="00815B8B" w:rsidRPr="00A634CB" w:rsidRDefault="00815B8B" w:rsidP="00815B8B">
      <w:pPr>
        <w:shd w:val="clear" w:color="auto" w:fill="FFFFFF"/>
        <w:spacing w:line="276" w:lineRule="auto"/>
        <w:jc w:val="right"/>
        <w:outlineLvl w:val="0"/>
        <w:rPr>
          <w:b/>
          <w:sz w:val="20"/>
          <w:szCs w:val="20"/>
          <w:lang w:val="ru-RU"/>
        </w:rPr>
      </w:pPr>
      <w:r w:rsidRPr="00815B8B">
        <w:rPr>
          <w:b/>
          <w:sz w:val="20"/>
          <w:szCs w:val="20"/>
          <w:lang w:val="bg-BG"/>
        </w:rPr>
        <w:lastRenderedPageBreak/>
        <w:t>О</w:t>
      </w:r>
      <w:r w:rsidRPr="00A634CB">
        <w:rPr>
          <w:b/>
          <w:sz w:val="20"/>
          <w:szCs w:val="20"/>
          <w:lang w:val="ru-RU"/>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A634CB" w:rsidRDefault="00815B8B" w:rsidP="00815B8B">
      <w:pPr>
        <w:shd w:val="clear" w:color="auto" w:fill="FFFFFF"/>
        <w:spacing w:line="276" w:lineRule="auto"/>
        <w:jc w:val="center"/>
        <w:outlineLvl w:val="0"/>
        <w:rPr>
          <w:b/>
          <w:sz w:val="20"/>
          <w:szCs w:val="20"/>
          <w:lang w:val="ru-RU"/>
        </w:rPr>
      </w:pPr>
    </w:p>
    <w:p w14:paraId="5F0DAF21" w14:textId="77777777" w:rsidR="00815B8B" w:rsidRPr="00A634CB" w:rsidRDefault="00815B8B" w:rsidP="00815B8B">
      <w:pPr>
        <w:shd w:val="clear" w:color="auto" w:fill="FFFFFF"/>
        <w:spacing w:line="276" w:lineRule="auto"/>
        <w:jc w:val="both"/>
        <w:rPr>
          <w:b/>
          <w:sz w:val="20"/>
          <w:szCs w:val="20"/>
          <w:lang w:val="ru-RU"/>
        </w:rPr>
      </w:pPr>
    </w:p>
    <w:p w14:paraId="2D169936" w14:textId="77777777" w:rsidR="00BF7240" w:rsidRPr="00A634CB" w:rsidRDefault="00BF7240" w:rsidP="00BF7240">
      <w:pPr>
        <w:jc w:val="both"/>
        <w:rPr>
          <w:rFonts w:ascii="Verdana" w:hAnsi="Verdana"/>
          <w:sz w:val="20"/>
          <w:szCs w:val="20"/>
          <w:lang w:val="ru-RU"/>
        </w:rPr>
      </w:pPr>
      <w:r w:rsidRPr="00A634CB">
        <w:rPr>
          <w:rFonts w:ascii="Verdana" w:hAnsi="Verdana"/>
          <w:sz w:val="20"/>
          <w:szCs w:val="20"/>
          <w:lang w:val="ru-RU"/>
        </w:rPr>
        <w:t xml:space="preserve">Долуподписаният/ата/ </w:t>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t>,</w:t>
      </w:r>
    </w:p>
    <w:p w14:paraId="57008748" w14:textId="77777777" w:rsidR="00BF7240" w:rsidRPr="00A634CB" w:rsidRDefault="00BF7240" w:rsidP="00BF7240">
      <w:pPr>
        <w:jc w:val="center"/>
        <w:rPr>
          <w:rFonts w:ascii="Verdana" w:hAnsi="Verdana"/>
          <w:sz w:val="20"/>
          <w:szCs w:val="20"/>
          <w:vertAlign w:val="superscript"/>
          <w:lang w:val="ru-RU"/>
        </w:rPr>
      </w:pPr>
      <w:r w:rsidRPr="00A634CB">
        <w:rPr>
          <w:rFonts w:ascii="Verdana" w:hAnsi="Verdana"/>
          <w:sz w:val="20"/>
          <w:szCs w:val="20"/>
          <w:vertAlign w:val="superscript"/>
          <w:lang w:val="ru-RU"/>
        </w:rPr>
        <w:t>/собствено бащино фамилно име /</w:t>
      </w:r>
    </w:p>
    <w:p w14:paraId="4A52A6C1" w14:textId="77777777" w:rsidR="00BF7240" w:rsidRPr="00A634CB" w:rsidRDefault="00BF7240" w:rsidP="00BF7240">
      <w:pPr>
        <w:jc w:val="both"/>
        <w:rPr>
          <w:rFonts w:ascii="Verdana" w:hAnsi="Verdana"/>
          <w:sz w:val="20"/>
          <w:szCs w:val="20"/>
          <w:lang w:val="ru-RU"/>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A634CB">
        <w:rPr>
          <w:rFonts w:ascii="Verdana" w:hAnsi="Verdana"/>
          <w:sz w:val="20"/>
          <w:szCs w:val="20"/>
          <w:lang w:val="ru-RU"/>
        </w:rPr>
        <w:t xml:space="preserve">в качеството си на  </w:t>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BF7240">
        <w:rPr>
          <w:rFonts w:ascii="Verdana" w:hAnsi="Verdana"/>
          <w:sz w:val="20"/>
          <w:szCs w:val="20"/>
          <w:lang w:val="bg-BG"/>
        </w:rPr>
        <w:t>…………………………………………………………………………………...</w:t>
      </w:r>
    </w:p>
    <w:p w14:paraId="64F1B61D" w14:textId="77777777" w:rsidR="00BF7240" w:rsidRPr="00A634CB" w:rsidRDefault="00BF7240" w:rsidP="00BF7240">
      <w:pPr>
        <w:widowControl w:val="0"/>
        <w:autoSpaceDE w:val="0"/>
        <w:autoSpaceDN w:val="0"/>
        <w:adjustRightInd w:val="0"/>
        <w:jc w:val="center"/>
        <w:rPr>
          <w:rFonts w:ascii="Verdana" w:hAnsi="Verdana"/>
          <w:sz w:val="20"/>
          <w:szCs w:val="20"/>
          <w:vertAlign w:val="superscript"/>
          <w:lang w:val="ru-RU"/>
        </w:rPr>
      </w:pPr>
      <w:r w:rsidRPr="00A634CB">
        <w:rPr>
          <w:rFonts w:ascii="Verdana" w:hAnsi="Verdana"/>
          <w:i/>
          <w:sz w:val="20"/>
          <w:szCs w:val="20"/>
          <w:vertAlign w:val="superscript"/>
          <w:lang w:val="ru-RU"/>
        </w:rPr>
        <w:t>/посочва се качеството на лицет</w:t>
      </w:r>
      <w:r w:rsidRPr="00BF7240">
        <w:rPr>
          <w:rFonts w:ascii="Verdana" w:hAnsi="Verdana"/>
          <w:i/>
          <w:sz w:val="20"/>
          <w:szCs w:val="20"/>
          <w:vertAlign w:val="superscript"/>
          <w:lang w:val="bg-BG"/>
        </w:rPr>
        <w:t>о</w:t>
      </w:r>
      <w:r w:rsidRPr="00A634CB">
        <w:rPr>
          <w:rFonts w:ascii="Verdana" w:hAnsi="Verdana"/>
          <w:sz w:val="20"/>
          <w:szCs w:val="20"/>
          <w:vertAlign w:val="superscript"/>
          <w:lang w:val="ru-RU"/>
        </w:rPr>
        <w:t>/</w:t>
      </w:r>
    </w:p>
    <w:p w14:paraId="27E46847" w14:textId="77777777" w:rsidR="00BF7240" w:rsidRPr="00BF7240" w:rsidRDefault="00BF7240" w:rsidP="00BF7240">
      <w:pPr>
        <w:jc w:val="both"/>
        <w:rPr>
          <w:rFonts w:ascii="Verdana" w:hAnsi="Verdana"/>
          <w:sz w:val="20"/>
          <w:szCs w:val="20"/>
          <w:lang w:val="bg-BG"/>
        </w:rPr>
      </w:pPr>
      <w:r w:rsidRPr="00A634CB">
        <w:rPr>
          <w:rFonts w:ascii="Verdana" w:hAnsi="Verdana"/>
          <w:sz w:val="20"/>
          <w:szCs w:val="20"/>
          <w:lang w:val="ru-RU"/>
        </w:rPr>
        <w:t>в</w:t>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r w:rsidRPr="00A634CB">
        <w:rPr>
          <w:rFonts w:ascii="Verdana" w:hAnsi="Verdana"/>
          <w:sz w:val="20"/>
          <w:szCs w:val="20"/>
          <w:lang w:val="ru-RU"/>
        </w:rPr>
        <w:tab/>
      </w:r>
    </w:p>
    <w:p w14:paraId="00813B4C" w14:textId="77777777" w:rsidR="00BF7240" w:rsidRPr="00A634CB" w:rsidRDefault="00BF7240" w:rsidP="00BF7240">
      <w:pPr>
        <w:jc w:val="center"/>
        <w:rPr>
          <w:rFonts w:ascii="Verdana" w:hAnsi="Verdana"/>
          <w:sz w:val="20"/>
          <w:szCs w:val="20"/>
          <w:vertAlign w:val="superscript"/>
          <w:lang w:val="ru-RU"/>
        </w:rPr>
      </w:pPr>
      <w:r w:rsidRPr="00A634CB">
        <w:rPr>
          <w:rFonts w:ascii="Verdana" w:hAnsi="Verdana"/>
          <w:sz w:val="20"/>
          <w:szCs w:val="20"/>
          <w:vertAlign w:val="superscript"/>
          <w:lang w:val="ru-RU"/>
        </w:rPr>
        <w:t xml:space="preserve">/наименование на </w:t>
      </w:r>
      <w:r w:rsidRPr="00BF7240">
        <w:rPr>
          <w:rFonts w:ascii="Verdana" w:hAnsi="Verdana"/>
          <w:sz w:val="20"/>
          <w:szCs w:val="20"/>
          <w:vertAlign w:val="superscript"/>
          <w:lang w:val="bg-BG"/>
        </w:rPr>
        <w:t>участника</w:t>
      </w:r>
      <w:r w:rsidRPr="00A634CB">
        <w:rPr>
          <w:rFonts w:ascii="Verdana" w:hAnsi="Verdana"/>
          <w:sz w:val="20"/>
          <w:szCs w:val="20"/>
          <w:vertAlign w:val="superscript"/>
          <w:lang w:val="ru-RU"/>
        </w:rPr>
        <w:t>/</w:t>
      </w:r>
    </w:p>
    <w:p w14:paraId="78CC7B5E" w14:textId="77777777" w:rsidR="00BF7240" w:rsidRPr="00A634CB" w:rsidRDefault="00BF7240" w:rsidP="00BF7240">
      <w:pPr>
        <w:jc w:val="both"/>
        <w:rPr>
          <w:rFonts w:ascii="Verdana" w:hAnsi="Verdana"/>
          <w:b/>
          <w:sz w:val="20"/>
          <w:szCs w:val="20"/>
          <w:lang w:val="ru-RU"/>
        </w:rPr>
      </w:pPr>
    </w:p>
    <w:p w14:paraId="69EE4DEE" w14:textId="4CC88A89" w:rsidR="0083436C" w:rsidRPr="00815B8B" w:rsidRDefault="00BF7240" w:rsidP="0083436C">
      <w:pPr>
        <w:keepLines/>
        <w:spacing w:after="240"/>
        <w:ind w:left="142"/>
        <w:jc w:val="both"/>
        <w:rPr>
          <w:rFonts w:ascii="Verdana" w:hAnsi="Verdana"/>
          <w:b/>
          <w:sz w:val="20"/>
          <w:szCs w:val="20"/>
          <w:lang w:val="bg-BG"/>
        </w:rPr>
      </w:pPr>
      <w:r w:rsidRPr="00A634CB">
        <w:rPr>
          <w:rFonts w:ascii="Verdana" w:hAnsi="Verdana"/>
          <w:sz w:val="20"/>
          <w:szCs w:val="20"/>
          <w:lang w:val="ru-RU"/>
        </w:rPr>
        <w:t xml:space="preserve">Относно: Процедура </w:t>
      </w:r>
      <w:r w:rsidRPr="00BF7240">
        <w:rPr>
          <w:rFonts w:ascii="Verdana" w:hAnsi="Verdana"/>
          <w:sz w:val="20"/>
          <w:szCs w:val="20"/>
          <w:lang w:val="bg-BG"/>
        </w:rPr>
        <w:t xml:space="preserve">за възлагане на обществена поръчка </w:t>
      </w:r>
      <w:r w:rsidRPr="00A634CB">
        <w:rPr>
          <w:rFonts w:ascii="Verdana" w:hAnsi="Verdana"/>
          <w:sz w:val="20"/>
          <w:szCs w:val="20"/>
          <w:lang w:val="ru-RU"/>
        </w:rPr>
        <w:t>с</w:t>
      </w:r>
      <w:r w:rsidRPr="00A634CB">
        <w:rPr>
          <w:rFonts w:ascii="Verdana" w:hAnsi="Verdana"/>
          <w:bCs/>
          <w:sz w:val="20"/>
          <w:szCs w:val="20"/>
          <w:lang w:val="ru-RU"/>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4E1C3C">
        <w:rPr>
          <w:rFonts w:ascii="Verdana" w:eastAsia="Calibri" w:hAnsi="Verdana"/>
          <w:b/>
          <w:sz w:val="20"/>
          <w:szCs w:val="20"/>
          <w:lang w:val="bg-BG"/>
        </w:rPr>
        <w:t>1</w:t>
      </w:r>
      <w:r w:rsidR="007A24DC">
        <w:rPr>
          <w:rFonts w:ascii="Verdana" w:eastAsia="Calibri" w:hAnsi="Verdana"/>
          <w:b/>
          <w:sz w:val="20"/>
          <w:szCs w:val="20"/>
          <w:lang w:val="bg-BG"/>
        </w:rPr>
        <w:t>646</w:t>
      </w:r>
      <w:r w:rsidR="00815B8B" w:rsidRPr="00815B8B">
        <w:rPr>
          <w:rFonts w:ascii="Verdana" w:eastAsia="Calibri" w:hAnsi="Verdana"/>
          <w:sz w:val="20"/>
          <w:szCs w:val="20"/>
          <w:lang w:val="bg-BG"/>
        </w:rPr>
        <w:t xml:space="preserve"> и предмет </w:t>
      </w:r>
      <w:r w:rsidR="007A24DC" w:rsidRPr="007A24DC">
        <w:rPr>
          <w:rFonts w:ascii="Verdana" w:hAnsi="Verdana"/>
          <w:b/>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отпадъчна вода на обекти на Софийска вода“</w:t>
      </w:r>
      <w:r w:rsidR="00C16027" w:rsidRPr="00C16027">
        <w:rPr>
          <w:rFonts w:ascii="Verdana" w:hAnsi="Verdana"/>
          <w:sz w:val="20"/>
          <w:szCs w:val="20"/>
          <w:lang w:val="bg-BG"/>
        </w:rPr>
        <w:t>,</w:t>
      </w:r>
      <w:r w:rsidR="00C16027">
        <w:rPr>
          <w:rFonts w:ascii="Verdana" w:hAnsi="Verdana"/>
          <w:sz w:val="20"/>
          <w:szCs w:val="20"/>
          <w:lang w:val="bg-BG"/>
        </w:rPr>
        <w:t xml:space="preserve"> за частта за обособена позиция ……………………</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A634CB" w:rsidRDefault="00815B8B" w:rsidP="00815B8B">
      <w:pPr>
        <w:shd w:val="clear" w:color="auto" w:fill="FFFFFF"/>
        <w:spacing w:line="276" w:lineRule="auto"/>
        <w:jc w:val="both"/>
        <w:rPr>
          <w:i/>
          <w:color w:val="333333"/>
          <w:sz w:val="20"/>
          <w:szCs w:val="20"/>
          <w:lang w:val="ru-RU"/>
        </w:rPr>
      </w:pPr>
    </w:p>
    <w:p w14:paraId="1A4FACD0" w14:textId="77777777" w:rsidR="00815B8B" w:rsidRPr="00A634CB" w:rsidRDefault="00815B8B" w:rsidP="00815B8B">
      <w:pPr>
        <w:shd w:val="clear" w:color="auto" w:fill="FFFFFF"/>
        <w:spacing w:line="276" w:lineRule="auto"/>
        <w:jc w:val="center"/>
        <w:outlineLvl w:val="0"/>
        <w:rPr>
          <w:b/>
          <w:sz w:val="20"/>
          <w:szCs w:val="20"/>
          <w:lang w:val="ru-RU"/>
        </w:rPr>
      </w:pPr>
      <w:r w:rsidRPr="00A634CB">
        <w:rPr>
          <w:b/>
          <w:sz w:val="20"/>
          <w:szCs w:val="20"/>
          <w:lang w:val="ru-RU"/>
        </w:rPr>
        <w:t>Д Е К Л А Р И Р А М, ЧЕ:</w:t>
      </w:r>
    </w:p>
    <w:p w14:paraId="7DA55976" w14:textId="77777777" w:rsidR="00815B8B" w:rsidRPr="00A634CB" w:rsidRDefault="00815B8B" w:rsidP="00815B8B">
      <w:pPr>
        <w:shd w:val="clear" w:color="auto" w:fill="FFFFFF"/>
        <w:spacing w:line="276" w:lineRule="auto"/>
        <w:ind w:left="720"/>
        <w:jc w:val="both"/>
        <w:rPr>
          <w:sz w:val="20"/>
          <w:szCs w:val="20"/>
          <w:lang w:val="ru-RU"/>
        </w:rPr>
      </w:pPr>
    </w:p>
    <w:p w14:paraId="4B660305" w14:textId="023C5E1E" w:rsidR="00815B8B" w:rsidRPr="00A634CB" w:rsidRDefault="00815B8B" w:rsidP="00815B8B">
      <w:pPr>
        <w:tabs>
          <w:tab w:val="left" w:pos="0"/>
        </w:tabs>
        <w:spacing w:after="120" w:line="360" w:lineRule="auto"/>
        <w:jc w:val="both"/>
        <w:rPr>
          <w:sz w:val="20"/>
          <w:szCs w:val="20"/>
          <w:lang w:val="ru-RU"/>
        </w:rPr>
      </w:pPr>
      <w:r w:rsidRPr="00815B8B">
        <w:rPr>
          <w:sz w:val="20"/>
          <w:szCs w:val="20"/>
          <w:lang w:val="bg-BG"/>
        </w:rPr>
        <w:tab/>
      </w:r>
      <w:r w:rsidRPr="00A634CB">
        <w:rPr>
          <w:sz w:val="20"/>
          <w:szCs w:val="20"/>
          <w:lang w:val="ru-RU"/>
        </w:rPr>
        <w:t xml:space="preserve">С подаване на настоящата оферта декларираме, че сме съгласни валидността на нашата оферта да бъде </w:t>
      </w:r>
      <w:r w:rsidRPr="00A634CB">
        <w:rPr>
          <w:b/>
          <w:sz w:val="20"/>
          <w:szCs w:val="20"/>
          <w:lang w:val="ru-RU"/>
        </w:rPr>
        <w:t>............</w:t>
      </w:r>
      <w:r w:rsidRPr="00815B8B">
        <w:rPr>
          <w:b/>
          <w:sz w:val="20"/>
          <w:szCs w:val="20"/>
          <w:lang w:val="bg-BG"/>
        </w:rPr>
        <w:t>........</w:t>
      </w:r>
      <w:r w:rsidRPr="00A634CB">
        <w:rPr>
          <w:b/>
          <w:sz w:val="20"/>
          <w:szCs w:val="20"/>
          <w:lang w:val="ru-RU"/>
        </w:rPr>
        <w:t xml:space="preserve">.. </w:t>
      </w:r>
      <w:r w:rsidR="001C5EDE">
        <w:rPr>
          <w:rFonts w:ascii="Verdana" w:hAnsi="Verdana"/>
          <w:b/>
          <w:sz w:val="20"/>
          <w:szCs w:val="20"/>
          <w:lang w:val="bg-BG"/>
        </w:rPr>
        <w:t>*</w:t>
      </w:r>
      <w:r w:rsidRPr="00A634CB">
        <w:rPr>
          <w:b/>
          <w:sz w:val="20"/>
          <w:szCs w:val="20"/>
          <w:lang w:val="ru-RU"/>
        </w:rPr>
        <w:t>календарни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A634CB" w:rsidRDefault="00815B8B" w:rsidP="00815B8B">
      <w:pPr>
        <w:shd w:val="clear" w:color="auto" w:fill="FFFFFF"/>
        <w:spacing w:line="276" w:lineRule="auto"/>
        <w:ind w:left="720"/>
        <w:jc w:val="both"/>
        <w:rPr>
          <w:sz w:val="20"/>
          <w:szCs w:val="20"/>
          <w:lang w:val="ru-RU"/>
        </w:rPr>
      </w:pPr>
    </w:p>
    <w:p w14:paraId="75496700" w14:textId="77777777" w:rsidR="00815B8B" w:rsidRPr="00A634CB" w:rsidRDefault="00815B8B" w:rsidP="00815B8B">
      <w:pPr>
        <w:shd w:val="clear" w:color="auto" w:fill="FFFFFF"/>
        <w:spacing w:line="276" w:lineRule="auto"/>
        <w:ind w:firstLine="360"/>
        <w:jc w:val="both"/>
        <w:rPr>
          <w:sz w:val="20"/>
          <w:szCs w:val="20"/>
          <w:lang w:val="ru-RU"/>
        </w:rPr>
      </w:pPr>
      <w:r w:rsidRPr="00A634CB">
        <w:rPr>
          <w:sz w:val="20"/>
          <w:szCs w:val="20"/>
          <w:lang w:val="ru-RU"/>
        </w:rPr>
        <w:t>Известна ми е отговорността по чл.313 от Наказателния кодекс за посочване на неверни данни.</w:t>
      </w:r>
    </w:p>
    <w:p w14:paraId="1C01686F" w14:textId="77777777" w:rsidR="00815B8B" w:rsidRPr="00A634CB" w:rsidRDefault="00815B8B" w:rsidP="00815B8B">
      <w:pPr>
        <w:shd w:val="clear" w:color="auto" w:fill="FFFFFF"/>
        <w:spacing w:line="276" w:lineRule="auto"/>
        <w:jc w:val="both"/>
        <w:rPr>
          <w:b/>
          <w:sz w:val="20"/>
          <w:szCs w:val="20"/>
          <w:lang w:val="ru-RU"/>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6E226909" w14:textId="77777777" w:rsidR="00815B8B" w:rsidRPr="00815B8B" w:rsidRDefault="00815B8B" w:rsidP="00815B8B">
      <w:pPr>
        <w:keepLines/>
        <w:jc w:val="right"/>
        <w:rPr>
          <w:rFonts w:ascii="Verdana" w:hAnsi="Verdana"/>
          <w:sz w:val="20"/>
          <w:szCs w:val="20"/>
          <w:vertAlign w:val="superscript"/>
          <w:lang w:val="bg-BG"/>
        </w:rPr>
      </w:pPr>
    </w:p>
    <w:p w14:paraId="392469CB" w14:textId="77777777" w:rsidR="00815B8B" w:rsidRPr="00815B8B" w:rsidRDefault="00815B8B" w:rsidP="00815B8B">
      <w:pPr>
        <w:keepLines/>
        <w:spacing w:after="200" w:line="276" w:lineRule="auto"/>
        <w:rPr>
          <w:rFonts w:ascii="Verdana" w:hAnsi="Verdana"/>
          <w:sz w:val="20"/>
          <w:szCs w:val="20"/>
          <w:vertAlign w:val="superscript"/>
          <w:lang w:val="bg-BG"/>
        </w:rPr>
      </w:pPr>
    </w:p>
    <w:p w14:paraId="1E4F98CD" w14:textId="77777777" w:rsidR="00EB75A0" w:rsidRDefault="00EB75A0" w:rsidP="00815B8B">
      <w:pPr>
        <w:keepLines/>
        <w:jc w:val="right"/>
        <w:rPr>
          <w:rFonts w:ascii="Verdana" w:hAnsi="Verdana"/>
          <w:b/>
          <w:bCs/>
          <w:sz w:val="20"/>
          <w:szCs w:val="20"/>
          <w:lang w:val="bg-BG"/>
        </w:rPr>
      </w:pPr>
    </w:p>
    <w:p w14:paraId="6EA5C058" w14:textId="77777777" w:rsidR="00EB75A0" w:rsidRDefault="00EB75A0" w:rsidP="00815B8B">
      <w:pPr>
        <w:keepLines/>
        <w:jc w:val="right"/>
        <w:rPr>
          <w:rFonts w:ascii="Verdana" w:hAnsi="Verdana"/>
          <w:b/>
          <w:bCs/>
          <w:sz w:val="20"/>
          <w:szCs w:val="20"/>
          <w:lang w:val="bg-BG"/>
        </w:rPr>
      </w:pPr>
    </w:p>
    <w:p w14:paraId="67D0E1EF" w14:textId="77777777" w:rsidR="00EB75A0" w:rsidRDefault="00EB75A0" w:rsidP="00815B8B">
      <w:pPr>
        <w:keepLines/>
        <w:jc w:val="right"/>
        <w:rPr>
          <w:rFonts w:ascii="Verdana" w:hAnsi="Verdana"/>
          <w:b/>
          <w:bCs/>
          <w:sz w:val="20"/>
          <w:szCs w:val="20"/>
          <w:lang w:val="bg-BG"/>
        </w:rPr>
      </w:pPr>
    </w:p>
    <w:p w14:paraId="5378724D" w14:textId="77777777" w:rsidR="00EB75A0" w:rsidRDefault="00EB75A0" w:rsidP="00815B8B">
      <w:pPr>
        <w:keepLines/>
        <w:jc w:val="right"/>
        <w:rPr>
          <w:rFonts w:ascii="Verdana" w:hAnsi="Verdana"/>
          <w:b/>
          <w:bCs/>
          <w:sz w:val="20"/>
          <w:szCs w:val="20"/>
          <w:lang w:val="bg-BG"/>
        </w:rPr>
      </w:pPr>
    </w:p>
    <w:p w14:paraId="4EC5E411" w14:textId="77777777" w:rsidR="00EB75A0" w:rsidRDefault="00EB75A0" w:rsidP="00815B8B">
      <w:pPr>
        <w:keepLines/>
        <w:jc w:val="right"/>
        <w:rPr>
          <w:rFonts w:ascii="Verdana" w:hAnsi="Verdana"/>
          <w:b/>
          <w:bCs/>
          <w:sz w:val="20"/>
          <w:szCs w:val="20"/>
          <w:lang w:val="bg-BG"/>
        </w:rPr>
      </w:pPr>
    </w:p>
    <w:p w14:paraId="18CB2FD4" w14:textId="77777777" w:rsidR="00EB75A0"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907408"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907408"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907408"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07408"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07408"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07408"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07408"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07408"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07408"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07408"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07408"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07408"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907408"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907408"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907408"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907408"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2F988E7F" w14:textId="77777777" w:rsidR="006A0B58" w:rsidRDefault="006A0B58" w:rsidP="00815B8B">
      <w:pPr>
        <w:keepLines/>
        <w:spacing w:after="200" w:line="276" w:lineRule="auto"/>
        <w:rPr>
          <w:rFonts w:ascii="Verdana" w:hAnsi="Verdana" w:cs="Arial"/>
          <w:bCs/>
          <w:sz w:val="20"/>
          <w:szCs w:val="20"/>
          <w:lang w:val="bg-BG"/>
        </w:rPr>
      </w:pPr>
    </w:p>
    <w:p w14:paraId="0A9F5D28" w14:textId="77777777" w:rsidR="006A0B58" w:rsidRDefault="006A0B58" w:rsidP="00815B8B">
      <w:pPr>
        <w:keepLines/>
        <w:spacing w:after="200" w:line="276" w:lineRule="auto"/>
        <w:rPr>
          <w:rFonts w:ascii="Verdana" w:hAnsi="Verdana" w:cs="Arial"/>
          <w:bCs/>
          <w:sz w:val="20"/>
          <w:szCs w:val="20"/>
          <w:lang w:val="bg-BG"/>
        </w:rPr>
      </w:pPr>
    </w:p>
    <w:p w14:paraId="57258A92" w14:textId="77777777" w:rsidR="00C47629" w:rsidRPr="00C47629" w:rsidRDefault="00C47629" w:rsidP="00C47629">
      <w:pPr>
        <w:jc w:val="center"/>
        <w:rPr>
          <w:rFonts w:ascii="Arial" w:hAnsi="Arial" w:cs="Arial"/>
          <w:b/>
          <w:bCs/>
          <w:lang w:val="bg-BG"/>
        </w:rPr>
      </w:pPr>
      <w:r w:rsidRPr="00C47629">
        <w:rPr>
          <w:rFonts w:ascii="Times New Roman" w:hAnsi="Times New Roman"/>
          <w:b/>
          <w:bCs/>
          <w:lang w:val="bg-BG"/>
        </w:rPr>
        <w:t xml:space="preserve">  </w:t>
      </w:r>
      <w:r w:rsidRPr="00C47629">
        <w:rPr>
          <w:rFonts w:ascii="Arial" w:hAnsi="Arial" w:cs="Arial"/>
          <w:b/>
          <w:bCs/>
          <w:lang w:val="bg-BG"/>
        </w:rPr>
        <w:t>СПОРАЗУМЕНИЕ</w:t>
      </w:r>
    </w:p>
    <w:p w14:paraId="5641DFE0" w14:textId="77777777" w:rsidR="00C47629" w:rsidRPr="00C47629" w:rsidRDefault="00C47629" w:rsidP="00C47629">
      <w:pPr>
        <w:jc w:val="center"/>
        <w:rPr>
          <w:rFonts w:ascii="Arial" w:hAnsi="Arial" w:cs="Arial"/>
          <w:b/>
          <w:bCs/>
          <w:lang w:val="bg-BG"/>
        </w:rPr>
      </w:pPr>
    </w:p>
    <w:p w14:paraId="3836703D" w14:textId="77777777" w:rsidR="00C47629" w:rsidRPr="00A634CB" w:rsidRDefault="00C47629" w:rsidP="00C47629">
      <w:pPr>
        <w:jc w:val="center"/>
        <w:rPr>
          <w:rFonts w:ascii="Times New Roman" w:hAnsi="Times New Roman"/>
          <w:lang w:val="ru-RU"/>
        </w:rPr>
      </w:pPr>
      <w:r w:rsidRPr="00C47629">
        <w:rPr>
          <w:rFonts w:ascii="Arial" w:hAnsi="Arial" w:cs="Arial"/>
          <w:lang w:val="bg-BG"/>
        </w:rPr>
        <w:t>Към договор № .............</w:t>
      </w:r>
      <w:r w:rsidRPr="00A634CB">
        <w:rPr>
          <w:rFonts w:ascii="Times New Roman" w:hAnsi="Times New Roman"/>
          <w:lang w:val="ru-RU"/>
        </w:rPr>
        <w:t xml:space="preserve"> </w:t>
      </w:r>
    </w:p>
    <w:p w14:paraId="1B7CA22A" w14:textId="77777777" w:rsidR="00C47629" w:rsidRPr="00C47629" w:rsidRDefault="00C47629" w:rsidP="00C47629">
      <w:pPr>
        <w:tabs>
          <w:tab w:val="left" w:pos="-720"/>
          <w:tab w:val="left" w:pos="0"/>
          <w:tab w:val="left" w:pos="720"/>
        </w:tabs>
        <w:suppressAutoHyphens/>
        <w:jc w:val="center"/>
        <w:rPr>
          <w:rFonts w:ascii="Arial" w:hAnsi="Arial" w:cs="Arial"/>
          <w:b/>
          <w:spacing w:val="-2"/>
          <w:sz w:val="28"/>
          <w:szCs w:val="28"/>
          <w:highlight w:val="yellow"/>
          <w:lang w:val="bg-BG"/>
        </w:rPr>
      </w:pPr>
      <w:r w:rsidRPr="00A634CB">
        <w:rPr>
          <w:rFonts w:ascii="Times New Roman" w:hAnsi="Times New Roman"/>
          <w:b/>
          <w:sz w:val="28"/>
          <w:szCs w:val="28"/>
          <w:lang w:val="ru-RU"/>
        </w:rPr>
        <w:t>Доставка, монтаж, настройка и въвеждане в експлоатация на процесни контролно-измервателни прибори за измерване на качествени показатели за питейна и отпадъчна вода на обекти на „Софийска вода"АД</w:t>
      </w:r>
    </w:p>
    <w:p w14:paraId="1765DC1C" w14:textId="77777777" w:rsidR="00C47629" w:rsidRPr="00C47629" w:rsidRDefault="00C47629" w:rsidP="00C47629">
      <w:pPr>
        <w:jc w:val="center"/>
        <w:rPr>
          <w:rFonts w:ascii="Times New Roman" w:hAnsi="Times New Roman"/>
          <w:lang w:val="bg-BG"/>
        </w:rPr>
      </w:pPr>
    </w:p>
    <w:p w14:paraId="39B9D026" w14:textId="77777777" w:rsidR="00C47629" w:rsidRPr="00C47629" w:rsidRDefault="00C47629" w:rsidP="00C47629">
      <w:pPr>
        <w:jc w:val="center"/>
        <w:rPr>
          <w:rFonts w:ascii="Arial" w:hAnsi="Arial" w:cs="Arial"/>
          <w:sz w:val="32"/>
          <w:lang w:val="bg-BG"/>
        </w:rPr>
      </w:pPr>
    </w:p>
    <w:p w14:paraId="28732191" w14:textId="22D0F874" w:rsidR="00C47629" w:rsidRPr="00A634CB" w:rsidRDefault="00C47629" w:rsidP="00C47629">
      <w:pPr>
        <w:spacing w:after="120"/>
        <w:jc w:val="center"/>
        <w:rPr>
          <w:rFonts w:ascii="Arial" w:hAnsi="Arial" w:cs="Arial"/>
          <w:b/>
          <w:lang w:val="ru-RU"/>
        </w:rPr>
      </w:pPr>
      <w:r w:rsidRPr="00C47629">
        <w:rPr>
          <w:rFonts w:ascii="Arial" w:hAnsi="Arial" w:cs="Arial"/>
          <w:b/>
          <w:lang w:val="bg-BG"/>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63DB7065" w14:textId="77777777" w:rsidR="00C47629" w:rsidRPr="00C47629" w:rsidRDefault="00C47629" w:rsidP="00C47629">
      <w:pPr>
        <w:spacing w:after="120"/>
        <w:jc w:val="both"/>
        <w:rPr>
          <w:rFonts w:ascii="Times New Roman" w:hAnsi="Times New Roman"/>
          <w:lang w:val="bg-BG"/>
        </w:rPr>
      </w:pPr>
    </w:p>
    <w:p w14:paraId="7473BFC9" w14:textId="45D85062" w:rsidR="00C47629" w:rsidRPr="00C47629" w:rsidRDefault="00C47629" w:rsidP="00C47629">
      <w:pPr>
        <w:spacing w:after="120"/>
        <w:jc w:val="both"/>
        <w:rPr>
          <w:rFonts w:ascii="Arial" w:hAnsi="Arial" w:cs="Arial"/>
          <w:b/>
          <w:bCs/>
          <w:sz w:val="22"/>
          <w:szCs w:val="22"/>
          <w:lang w:val="bg-BG"/>
        </w:rPr>
      </w:pPr>
      <w:r w:rsidRPr="00C47629">
        <w:rPr>
          <w:rFonts w:ascii="Arial" w:hAnsi="Arial" w:cs="Arial"/>
          <w:sz w:val="22"/>
          <w:szCs w:val="22"/>
          <w:lang w:val="bg-BG"/>
        </w:rPr>
        <w:t xml:space="preserve">На </w:t>
      </w:r>
      <w:r w:rsidRPr="00C47629">
        <w:rPr>
          <w:rFonts w:ascii="Arial" w:hAnsi="Arial" w:cs="Arial"/>
          <w:b/>
          <w:bCs/>
          <w:sz w:val="22"/>
          <w:szCs w:val="22"/>
          <w:lang w:val="bg-BG"/>
        </w:rPr>
        <w:t>..................</w:t>
      </w:r>
      <w:r w:rsidRPr="00C47629">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C47629">
        <w:rPr>
          <w:rFonts w:ascii="Arial" w:hAnsi="Arial" w:cs="Arial"/>
          <w:b/>
          <w:bCs/>
          <w:sz w:val="22"/>
          <w:szCs w:val="22"/>
          <w:lang w:val="bg-BG"/>
        </w:rPr>
        <w:t>....................................................................</w:t>
      </w:r>
    </w:p>
    <w:p w14:paraId="17916DD8" w14:textId="77777777" w:rsidR="00C47629" w:rsidRPr="00C47629" w:rsidRDefault="00C47629" w:rsidP="00C47629">
      <w:pPr>
        <w:spacing w:after="120"/>
        <w:ind w:left="-540"/>
        <w:jc w:val="both"/>
        <w:rPr>
          <w:rFonts w:ascii="Arial" w:hAnsi="Arial" w:cs="Arial"/>
          <w:b/>
          <w:bCs/>
          <w:sz w:val="22"/>
          <w:szCs w:val="22"/>
          <w:lang w:val="bg-BG"/>
        </w:rPr>
      </w:pPr>
    </w:p>
    <w:p w14:paraId="412FB9A1" w14:textId="77777777" w:rsidR="00C47629" w:rsidRPr="00C47629" w:rsidRDefault="00C47629" w:rsidP="00C47629">
      <w:pPr>
        <w:spacing w:after="120"/>
        <w:jc w:val="both"/>
        <w:rPr>
          <w:rFonts w:ascii="Arial" w:hAnsi="Arial" w:cs="Arial"/>
          <w:b/>
          <w:sz w:val="22"/>
          <w:szCs w:val="22"/>
          <w:lang w:val="bg-BG"/>
        </w:rPr>
      </w:pPr>
      <w:r w:rsidRPr="00C47629">
        <w:rPr>
          <w:rFonts w:ascii="Arial" w:hAnsi="Arial" w:cs="Arial"/>
          <w:b/>
          <w:sz w:val="22"/>
          <w:szCs w:val="22"/>
          <w:lang w:val="bg-BG"/>
        </w:rPr>
        <w:t>Отговорност за осигуряване на ЗБУТ носят:</w:t>
      </w:r>
    </w:p>
    <w:p w14:paraId="5EF13E3D" w14:textId="77777777" w:rsidR="00C47629" w:rsidRPr="00C47629" w:rsidRDefault="00C47629" w:rsidP="00C47629">
      <w:pPr>
        <w:spacing w:after="120"/>
        <w:jc w:val="both"/>
        <w:rPr>
          <w:rFonts w:ascii="Arial" w:hAnsi="Arial" w:cs="Arial"/>
          <w:b/>
          <w:bCs/>
          <w:sz w:val="22"/>
          <w:szCs w:val="22"/>
          <w:lang w:val="bg-BG"/>
        </w:rPr>
      </w:pPr>
      <w:r w:rsidRPr="00C47629">
        <w:rPr>
          <w:rFonts w:ascii="Arial" w:hAnsi="Arial" w:cs="Arial"/>
          <w:b/>
          <w:sz w:val="22"/>
          <w:szCs w:val="22"/>
          <w:lang w:val="bg-BG"/>
        </w:rPr>
        <w:t>Възложителя</w:t>
      </w:r>
      <w:r w:rsidRPr="00C47629">
        <w:rPr>
          <w:rFonts w:ascii="Arial" w:hAnsi="Arial" w:cs="Arial"/>
          <w:sz w:val="22"/>
          <w:szCs w:val="22"/>
          <w:lang w:val="bg-BG"/>
        </w:rPr>
        <w:t xml:space="preserve"> – </w:t>
      </w:r>
      <w:r w:rsidRPr="00C47629">
        <w:rPr>
          <w:rFonts w:ascii="Arial" w:hAnsi="Arial" w:cs="Arial"/>
          <w:bCs/>
          <w:sz w:val="22"/>
          <w:szCs w:val="22"/>
          <w:lang w:val="bg-BG"/>
        </w:rPr>
        <w:t>за дейностите свързани с експлоатацията  на</w:t>
      </w:r>
      <w:r w:rsidRPr="00C47629">
        <w:rPr>
          <w:rFonts w:ascii="Arial" w:hAnsi="Arial" w:cs="Arial"/>
          <w:b/>
          <w:bCs/>
          <w:sz w:val="22"/>
          <w:szCs w:val="22"/>
          <w:lang w:val="bg-BG"/>
        </w:rPr>
        <w:t xml:space="preserve"> ...............................................</w:t>
      </w:r>
    </w:p>
    <w:p w14:paraId="67ED8173" w14:textId="77777777" w:rsidR="00C47629" w:rsidRPr="00C47629" w:rsidRDefault="00C47629" w:rsidP="00C47629">
      <w:pPr>
        <w:spacing w:after="120"/>
        <w:rPr>
          <w:rFonts w:ascii="Arial" w:hAnsi="Arial" w:cs="Arial"/>
          <w:bCs/>
          <w:sz w:val="22"/>
          <w:szCs w:val="22"/>
          <w:lang w:val="bg-BG"/>
        </w:rPr>
      </w:pPr>
      <w:r w:rsidRPr="00C47629">
        <w:rPr>
          <w:rFonts w:ascii="Arial" w:hAnsi="Arial" w:cs="Arial"/>
          <w:bCs/>
          <w:sz w:val="22"/>
          <w:szCs w:val="22"/>
          <w:lang w:val="bg-BG"/>
        </w:rPr>
        <w:t xml:space="preserve">                                                                                                              /отдел, станция, звено/</w:t>
      </w:r>
    </w:p>
    <w:p w14:paraId="1D8C0A12" w14:textId="77777777" w:rsidR="00C47629" w:rsidRPr="00C47629" w:rsidRDefault="00C47629" w:rsidP="00C47629">
      <w:pPr>
        <w:spacing w:after="120"/>
        <w:jc w:val="both"/>
        <w:rPr>
          <w:rFonts w:ascii="Arial" w:hAnsi="Arial" w:cs="Arial"/>
          <w:b/>
          <w:bCs/>
          <w:sz w:val="22"/>
          <w:szCs w:val="22"/>
          <w:lang w:val="bg-BG"/>
        </w:rPr>
      </w:pPr>
      <w:r w:rsidRPr="00C47629">
        <w:rPr>
          <w:rFonts w:ascii="Arial" w:hAnsi="Arial" w:cs="Arial"/>
          <w:b/>
          <w:sz w:val="22"/>
          <w:szCs w:val="22"/>
          <w:lang w:val="bg-BG"/>
        </w:rPr>
        <w:t xml:space="preserve">Изпълнителя </w:t>
      </w:r>
      <w:r w:rsidRPr="00C47629">
        <w:rPr>
          <w:rFonts w:ascii="Arial" w:hAnsi="Arial" w:cs="Arial"/>
          <w:bCs/>
          <w:sz w:val="22"/>
          <w:szCs w:val="22"/>
          <w:lang w:val="bg-BG"/>
        </w:rPr>
        <w:t>– за дейностите предмет на договор №</w:t>
      </w:r>
      <w:r w:rsidRPr="00C47629">
        <w:rPr>
          <w:rFonts w:ascii="Arial" w:hAnsi="Arial" w:cs="Arial"/>
          <w:b/>
          <w:bCs/>
          <w:sz w:val="22"/>
          <w:szCs w:val="22"/>
          <w:lang w:val="bg-BG"/>
        </w:rPr>
        <w:t xml:space="preserve">  ..............................................................</w:t>
      </w:r>
    </w:p>
    <w:p w14:paraId="206B2098" w14:textId="77777777" w:rsidR="00C47629" w:rsidRPr="00C47629" w:rsidRDefault="00C47629" w:rsidP="00C47629">
      <w:pPr>
        <w:spacing w:after="120"/>
        <w:jc w:val="both"/>
        <w:rPr>
          <w:rFonts w:ascii="Arial" w:hAnsi="Arial" w:cs="Arial"/>
          <w:b/>
          <w:bCs/>
          <w:sz w:val="22"/>
          <w:szCs w:val="22"/>
          <w:lang w:val="bg-BG"/>
        </w:rPr>
      </w:pPr>
    </w:p>
    <w:p w14:paraId="48CE28B5" w14:textId="77777777" w:rsidR="00C47629" w:rsidRPr="00C47629" w:rsidRDefault="00C47629" w:rsidP="00C47629">
      <w:pPr>
        <w:spacing w:after="120"/>
        <w:jc w:val="both"/>
        <w:rPr>
          <w:rFonts w:ascii="Arial" w:hAnsi="Arial" w:cs="Arial"/>
          <w:bCs/>
          <w:sz w:val="22"/>
          <w:szCs w:val="22"/>
          <w:lang w:val="bg-BG"/>
        </w:rPr>
      </w:pPr>
      <w:r w:rsidRPr="00C47629">
        <w:rPr>
          <w:rFonts w:ascii="Arial" w:hAnsi="Arial" w:cs="Arial"/>
          <w:bCs/>
          <w:sz w:val="22"/>
          <w:szCs w:val="22"/>
          <w:lang w:val="bg-BG"/>
        </w:rPr>
        <w:t>Координирането на съвместното прилагане на настоящето споразумение се възлага на :</w:t>
      </w:r>
    </w:p>
    <w:p w14:paraId="27FC7827" w14:textId="77777777" w:rsidR="00C47629" w:rsidRPr="00C47629" w:rsidRDefault="00C47629" w:rsidP="00C47629">
      <w:pPr>
        <w:spacing w:after="120"/>
        <w:jc w:val="both"/>
        <w:rPr>
          <w:rFonts w:ascii="Arial" w:hAnsi="Arial" w:cs="Arial"/>
          <w:bCs/>
          <w:sz w:val="22"/>
          <w:szCs w:val="22"/>
          <w:lang w:val="bg-BG"/>
        </w:rPr>
      </w:pPr>
      <w:r w:rsidRPr="00C47629">
        <w:rPr>
          <w:rFonts w:ascii="Arial" w:hAnsi="Arial" w:cs="Arial"/>
          <w:bCs/>
          <w:sz w:val="22"/>
          <w:szCs w:val="22"/>
          <w:lang w:val="bg-BG"/>
        </w:rPr>
        <w:t>От страна на Възложителя:</w:t>
      </w:r>
    </w:p>
    <w:p w14:paraId="1B9A4630" w14:textId="77777777" w:rsidR="00C47629" w:rsidRPr="00C47629" w:rsidRDefault="00C47629" w:rsidP="00C47629">
      <w:pPr>
        <w:spacing w:after="120"/>
        <w:jc w:val="both"/>
        <w:rPr>
          <w:rFonts w:ascii="Arial" w:hAnsi="Arial" w:cs="Arial"/>
          <w:bCs/>
          <w:sz w:val="22"/>
          <w:szCs w:val="22"/>
          <w:lang w:val="bg-BG"/>
        </w:rPr>
      </w:pPr>
      <w:r w:rsidRPr="00C47629">
        <w:rPr>
          <w:rFonts w:ascii="Arial" w:hAnsi="Arial" w:cs="Arial"/>
          <w:bCs/>
          <w:sz w:val="22"/>
          <w:szCs w:val="22"/>
          <w:lang w:val="bg-BG"/>
        </w:rPr>
        <w:t>Контролиращ служител по договора ..........................................................................................</w:t>
      </w:r>
    </w:p>
    <w:p w14:paraId="088366FF" w14:textId="77777777" w:rsidR="00C47629" w:rsidRPr="00C47629" w:rsidRDefault="00C47629" w:rsidP="00C47629">
      <w:pPr>
        <w:spacing w:after="120"/>
        <w:jc w:val="both"/>
        <w:rPr>
          <w:rFonts w:ascii="Arial" w:hAnsi="Arial" w:cs="Arial"/>
          <w:bCs/>
          <w:sz w:val="22"/>
          <w:szCs w:val="22"/>
          <w:lang w:val="bg-BG"/>
        </w:rPr>
      </w:pPr>
      <w:r w:rsidRPr="00C47629">
        <w:rPr>
          <w:rFonts w:ascii="Arial" w:hAnsi="Arial" w:cs="Arial"/>
          <w:bCs/>
          <w:sz w:val="22"/>
          <w:szCs w:val="22"/>
          <w:lang w:val="bg-BG"/>
        </w:rPr>
        <w:t>на длъжност...................................................................................................................................</w:t>
      </w:r>
    </w:p>
    <w:p w14:paraId="34130A05" w14:textId="77777777" w:rsidR="00C47629" w:rsidRPr="00C47629" w:rsidRDefault="00C47629" w:rsidP="00C47629">
      <w:pPr>
        <w:spacing w:after="120"/>
        <w:jc w:val="both"/>
        <w:rPr>
          <w:rFonts w:ascii="Arial" w:hAnsi="Arial" w:cs="Arial"/>
          <w:bCs/>
          <w:sz w:val="22"/>
          <w:szCs w:val="22"/>
          <w:lang w:val="bg-BG"/>
        </w:rPr>
      </w:pPr>
      <w:r w:rsidRPr="00C47629">
        <w:rPr>
          <w:rFonts w:ascii="Arial" w:hAnsi="Arial" w:cs="Arial"/>
          <w:bCs/>
          <w:sz w:val="22"/>
          <w:szCs w:val="22"/>
          <w:lang w:val="bg-BG"/>
        </w:rPr>
        <w:t>От страна на Изпълнителя   ..........................................................................................................</w:t>
      </w:r>
    </w:p>
    <w:p w14:paraId="5974434C" w14:textId="77777777" w:rsidR="00C47629" w:rsidRPr="00C47629" w:rsidRDefault="00C47629" w:rsidP="00C47629">
      <w:pPr>
        <w:spacing w:after="120"/>
        <w:jc w:val="both"/>
        <w:rPr>
          <w:rFonts w:ascii="Arial" w:hAnsi="Arial" w:cs="Arial"/>
          <w:bCs/>
          <w:sz w:val="22"/>
          <w:szCs w:val="22"/>
          <w:lang w:val="bg-BG"/>
        </w:rPr>
      </w:pPr>
      <w:r w:rsidRPr="00C47629">
        <w:rPr>
          <w:rFonts w:ascii="Arial" w:hAnsi="Arial" w:cs="Arial"/>
          <w:bCs/>
          <w:sz w:val="22"/>
          <w:szCs w:val="22"/>
          <w:lang w:val="bg-BG"/>
        </w:rPr>
        <w:t>на длъжност .................................................................................................................................</w:t>
      </w:r>
    </w:p>
    <w:p w14:paraId="5C46A083" w14:textId="77777777" w:rsidR="00C47629" w:rsidRPr="00C47629" w:rsidRDefault="00C47629" w:rsidP="00C47629">
      <w:pPr>
        <w:spacing w:after="120"/>
        <w:jc w:val="both"/>
        <w:rPr>
          <w:rFonts w:ascii="Arial" w:hAnsi="Arial" w:cs="Arial"/>
          <w:b/>
          <w:bCs/>
          <w:color w:val="0000FF"/>
          <w:sz w:val="22"/>
          <w:szCs w:val="22"/>
          <w:lang w:val="bg-BG"/>
        </w:rPr>
      </w:pPr>
      <w:r w:rsidRPr="00C47629">
        <w:rPr>
          <w:rFonts w:ascii="Arial" w:hAnsi="Arial"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C47629">
        <w:rPr>
          <w:rFonts w:ascii="Arial" w:hAnsi="Arial" w:cs="Arial"/>
          <w:b/>
          <w:bCs/>
          <w:color w:val="0000FF"/>
          <w:sz w:val="22"/>
          <w:szCs w:val="22"/>
          <w:lang w:val="bg-BG"/>
        </w:rPr>
        <w:t>.</w:t>
      </w:r>
    </w:p>
    <w:p w14:paraId="1C889CA1" w14:textId="77777777" w:rsidR="00C47629" w:rsidRPr="00C47629" w:rsidRDefault="00C47629" w:rsidP="00C47629">
      <w:pPr>
        <w:spacing w:after="120"/>
        <w:jc w:val="both"/>
        <w:rPr>
          <w:rFonts w:ascii="Times New Roman" w:hAnsi="Times New Roman"/>
          <w:lang w:val="bg-BG"/>
        </w:rPr>
      </w:pPr>
    </w:p>
    <w:p w14:paraId="3FED9A90" w14:textId="77777777" w:rsidR="00C47629" w:rsidRPr="00C47629" w:rsidRDefault="00C47629" w:rsidP="00C47629">
      <w:pPr>
        <w:spacing w:after="120"/>
        <w:jc w:val="both"/>
        <w:rPr>
          <w:rFonts w:ascii="Arial" w:hAnsi="Arial" w:cs="Arial"/>
          <w:b/>
          <w:sz w:val="22"/>
          <w:szCs w:val="22"/>
          <w:lang w:val="bg-BG"/>
        </w:rPr>
      </w:pPr>
      <w:r w:rsidRPr="00C47629">
        <w:rPr>
          <w:rFonts w:ascii="Arial" w:hAnsi="Arial" w:cs="Arial"/>
          <w:b/>
          <w:sz w:val="22"/>
          <w:szCs w:val="22"/>
          <w:lang w:val="bg-BG"/>
        </w:rPr>
        <w:t>Общи изисквания</w:t>
      </w:r>
    </w:p>
    <w:p w14:paraId="194F6A7F" w14:textId="77777777" w:rsidR="00C47629" w:rsidRPr="00C47629" w:rsidRDefault="00C47629" w:rsidP="00C47629">
      <w:pPr>
        <w:spacing w:after="120"/>
        <w:jc w:val="both"/>
        <w:rPr>
          <w:rFonts w:ascii="Arial" w:hAnsi="Arial" w:cs="Arial"/>
          <w:b/>
          <w:bCs/>
          <w:sz w:val="22"/>
          <w:szCs w:val="22"/>
          <w:lang w:val="bg-BG"/>
        </w:rPr>
      </w:pPr>
    </w:p>
    <w:p w14:paraId="16B537FF"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4131EB68" w14:textId="77777777" w:rsidR="00C47629" w:rsidRPr="00C47629" w:rsidRDefault="00C47629" w:rsidP="00C47629">
      <w:pPr>
        <w:numPr>
          <w:ilvl w:val="0"/>
          <w:numId w:val="46"/>
        </w:numPr>
        <w:tabs>
          <w:tab w:val="num" w:pos="360"/>
        </w:tabs>
        <w:ind w:left="0" w:firstLine="0"/>
        <w:jc w:val="both"/>
        <w:rPr>
          <w:rFonts w:ascii="Arial" w:hAnsi="Arial" w:cs="Arial"/>
          <w:sz w:val="22"/>
          <w:szCs w:val="22"/>
          <w:lang w:val="bg-BG"/>
        </w:rPr>
      </w:pPr>
      <w:r w:rsidRPr="00C47629">
        <w:rPr>
          <w:rFonts w:ascii="Arial" w:hAnsi="Arial" w:cs="Arial"/>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3320D058" w14:textId="77777777" w:rsidR="00C47629" w:rsidRPr="00C47629" w:rsidRDefault="00C47629" w:rsidP="00C47629">
      <w:pPr>
        <w:numPr>
          <w:ilvl w:val="0"/>
          <w:numId w:val="46"/>
        </w:numPr>
        <w:tabs>
          <w:tab w:val="num" w:pos="360"/>
        </w:tabs>
        <w:ind w:left="0" w:firstLine="0"/>
        <w:jc w:val="both"/>
        <w:rPr>
          <w:rFonts w:ascii="Arial" w:hAnsi="Arial" w:cs="Arial"/>
          <w:sz w:val="22"/>
          <w:szCs w:val="22"/>
          <w:lang w:val="bg-BG"/>
        </w:rPr>
      </w:pPr>
      <w:r w:rsidRPr="00C47629">
        <w:rPr>
          <w:rFonts w:ascii="Arial" w:hAnsi="Arial" w:cs="Arial"/>
          <w:sz w:val="22"/>
          <w:szCs w:val="22"/>
          <w:lang w:val="bg-BG"/>
        </w:rPr>
        <w:t>Изпълнителят осигурява ежедневен надзор над своите служители и подизпълнители по осигуряване на безопасно извършване на работата.</w:t>
      </w:r>
    </w:p>
    <w:p w14:paraId="0CE59876" w14:textId="77777777" w:rsidR="00C47629" w:rsidRPr="00C47629" w:rsidRDefault="00C47629" w:rsidP="00C47629">
      <w:pPr>
        <w:jc w:val="both"/>
        <w:rPr>
          <w:rFonts w:ascii="Arial" w:hAnsi="Arial" w:cs="Arial"/>
          <w:sz w:val="22"/>
          <w:szCs w:val="22"/>
          <w:lang w:val="bg-BG"/>
        </w:rPr>
      </w:pPr>
    </w:p>
    <w:p w14:paraId="5F16AE33" w14:textId="77777777" w:rsidR="00C47629" w:rsidRPr="00C47629" w:rsidRDefault="00C47629" w:rsidP="00C47629">
      <w:pPr>
        <w:jc w:val="both"/>
        <w:rPr>
          <w:rFonts w:ascii="Arial" w:hAnsi="Arial" w:cs="Arial"/>
          <w:b/>
          <w:bCs/>
          <w:sz w:val="22"/>
          <w:szCs w:val="22"/>
          <w:lang w:val="bg-BG"/>
        </w:rPr>
      </w:pPr>
    </w:p>
    <w:p w14:paraId="0425B160" w14:textId="77777777" w:rsidR="00C47629" w:rsidRPr="00C47629" w:rsidRDefault="00C47629" w:rsidP="00C47629">
      <w:pPr>
        <w:jc w:val="both"/>
        <w:rPr>
          <w:rFonts w:ascii="Arial" w:hAnsi="Arial" w:cs="Arial"/>
          <w:b/>
          <w:bCs/>
          <w:sz w:val="22"/>
          <w:szCs w:val="22"/>
          <w:lang w:val="bg-BG"/>
        </w:rPr>
      </w:pPr>
      <w:r w:rsidRPr="00C47629">
        <w:rPr>
          <w:rFonts w:ascii="Arial" w:hAnsi="Arial" w:cs="Arial"/>
          <w:b/>
          <w:bCs/>
          <w:sz w:val="22"/>
          <w:szCs w:val="22"/>
          <w:lang w:val="bg-BG"/>
        </w:rPr>
        <w:t>Пропусквателен режим</w:t>
      </w:r>
    </w:p>
    <w:p w14:paraId="351250FF" w14:textId="77777777" w:rsidR="00C47629" w:rsidRPr="00C47629" w:rsidRDefault="00C47629" w:rsidP="00C47629">
      <w:pPr>
        <w:spacing w:after="120"/>
        <w:jc w:val="both"/>
        <w:rPr>
          <w:rFonts w:ascii="Arial" w:hAnsi="Arial" w:cs="Arial"/>
          <w:sz w:val="22"/>
          <w:szCs w:val="22"/>
          <w:lang w:val="bg-BG"/>
        </w:rPr>
      </w:pPr>
    </w:p>
    <w:p w14:paraId="1ABA050E"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6D60A953"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Изпълнителят се задължава да спазва посочените маршрути и пропускателния режим на обекта.</w:t>
      </w:r>
    </w:p>
    <w:p w14:paraId="304CBAAE"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придвижване. </w:t>
      </w:r>
    </w:p>
    <w:p w14:paraId="0AA283D9" w14:textId="77777777" w:rsidR="00C47629" w:rsidRPr="00C47629" w:rsidRDefault="00C47629" w:rsidP="00C47629">
      <w:pPr>
        <w:tabs>
          <w:tab w:val="left" w:pos="360"/>
        </w:tabs>
        <w:jc w:val="both"/>
        <w:rPr>
          <w:rFonts w:ascii="Arial" w:hAnsi="Arial" w:cs="Arial"/>
          <w:sz w:val="22"/>
          <w:szCs w:val="22"/>
          <w:lang w:val="bg-BG"/>
        </w:rPr>
      </w:pPr>
    </w:p>
    <w:p w14:paraId="17A8DF1F" w14:textId="77777777" w:rsidR="00C47629" w:rsidRPr="00C47629" w:rsidRDefault="00C47629" w:rsidP="00C47629">
      <w:pPr>
        <w:spacing w:after="120"/>
        <w:jc w:val="both"/>
        <w:rPr>
          <w:rFonts w:ascii="Arial" w:hAnsi="Arial" w:cs="Arial"/>
          <w:b/>
          <w:sz w:val="22"/>
          <w:szCs w:val="22"/>
          <w:lang w:val="bg-BG"/>
        </w:rPr>
      </w:pPr>
      <w:r w:rsidRPr="00C47629">
        <w:rPr>
          <w:rFonts w:ascii="Arial" w:hAnsi="Arial" w:cs="Arial"/>
          <w:b/>
          <w:sz w:val="22"/>
          <w:szCs w:val="22"/>
          <w:lang w:val="bg-BG"/>
        </w:rPr>
        <w:t>Организация по извършване на инструктаж по ЗБУ и ПБ</w:t>
      </w:r>
    </w:p>
    <w:p w14:paraId="44846015" w14:textId="77777777" w:rsidR="00C47629" w:rsidRPr="00C47629" w:rsidRDefault="00C47629" w:rsidP="00C47629">
      <w:pPr>
        <w:spacing w:after="120"/>
        <w:jc w:val="both"/>
        <w:rPr>
          <w:rFonts w:ascii="Arial" w:hAnsi="Arial" w:cs="Arial"/>
          <w:sz w:val="22"/>
          <w:szCs w:val="22"/>
          <w:lang w:val="bg-BG"/>
        </w:rPr>
      </w:pPr>
    </w:p>
    <w:p w14:paraId="2566EBD5"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 xml:space="preserve">Изпълнителят се задължава да допуска до работа само обучен и инструктиран персонал. </w:t>
      </w:r>
    </w:p>
    <w:p w14:paraId="78721AEC" w14:textId="77777777" w:rsidR="00C47629" w:rsidRPr="00C47629" w:rsidRDefault="00C47629" w:rsidP="00C47629">
      <w:pPr>
        <w:tabs>
          <w:tab w:val="left" w:pos="360"/>
        </w:tabs>
        <w:jc w:val="both"/>
        <w:rPr>
          <w:rFonts w:ascii="Arial" w:hAnsi="Arial" w:cs="Arial"/>
          <w:sz w:val="22"/>
          <w:szCs w:val="22"/>
          <w:lang w:val="bg-BG"/>
        </w:rPr>
      </w:pPr>
    </w:p>
    <w:p w14:paraId="4C7FDA0D" w14:textId="77777777" w:rsidR="00C47629" w:rsidRPr="00C47629" w:rsidRDefault="00C47629" w:rsidP="00C47629">
      <w:pPr>
        <w:numPr>
          <w:ilvl w:val="0"/>
          <w:numId w:val="46"/>
        </w:numPr>
        <w:shd w:val="clear" w:color="auto" w:fill="FFFFFF"/>
        <w:tabs>
          <w:tab w:val="left" w:pos="360"/>
          <w:tab w:val="left" w:pos="7920"/>
        </w:tabs>
        <w:ind w:left="0" w:firstLine="0"/>
        <w:jc w:val="both"/>
        <w:rPr>
          <w:rFonts w:ascii="Arial" w:hAnsi="Arial" w:cs="Arial"/>
          <w:sz w:val="22"/>
          <w:szCs w:val="22"/>
          <w:lang w:val="bg-BG"/>
        </w:rPr>
      </w:pPr>
      <w:r w:rsidRPr="00C47629">
        <w:rPr>
          <w:rFonts w:ascii="Arial" w:hAnsi="Arial" w:cs="Arial"/>
          <w:sz w:val="22"/>
          <w:szCs w:val="22"/>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C47629">
        <w:rPr>
          <w:rFonts w:ascii="Arial" w:hAnsi="Arial" w:cs="Arial"/>
          <w:sz w:val="22"/>
          <w:szCs w:val="22"/>
          <w:shd w:val="clear" w:color="auto" w:fill="FFFFFF"/>
          <w:lang w:val="bg-BG"/>
        </w:rPr>
        <w:t>Служителите на</w:t>
      </w:r>
      <w:r w:rsidRPr="00C47629">
        <w:rPr>
          <w:rFonts w:ascii="Arial" w:hAnsi="Arial" w:cs="Arial"/>
          <w:sz w:val="22"/>
          <w:szCs w:val="22"/>
          <w:lang w:val="bg-BG"/>
        </w:rPr>
        <w:t xml:space="preserve"> </w:t>
      </w:r>
      <w:r w:rsidRPr="00C47629">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sidRPr="00C47629">
        <w:rPr>
          <w:rFonts w:ascii="Arial" w:hAnsi="Arial" w:cs="Arial"/>
          <w:sz w:val="22"/>
          <w:szCs w:val="22"/>
          <w:lang w:val="bg-BG"/>
        </w:rPr>
        <w:t xml:space="preserve"> място, уточнено от Възложителя и в присъствие на техния ръководител.</w:t>
      </w:r>
    </w:p>
    <w:p w14:paraId="5FDD0A8C" w14:textId="77777777" w:rsidR="00C47629" w:rsidRPr="00C47629" w:rsidRDefault="00C47629" w:rsidP="00C47629">
      <w:pPr>
        <w:shd w:val="clear" w:color="auto" w:fill="FFFFFF"/>
        <w:tabs>
          <w:tab w:val="left" w:pos="360"/>
          <w:tab w:val="left" w:pos="7920"/>
        </w:tabs>
        <w:jc w:val="both"/>
        <w:rPr>
          <w:rFonts w:ascii="Arial" w:hAnsi="Arial" w:cs="Arial"/>
          <w:sz w:val="22"/>
          <w:szCs w:val="22"/>
          <w:lang w:val="bg-BG"/>
        </w:rPr>
      </w:pPr>
    </w:p>
    <w:p w14:paraId="3DEA974B"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6BBAEA71" w14:textId="77777777" w:rsidR="00C47629" w:rsidRPr="00C47629" w:rsidRDefault="00C47629" w:rsidP="00C47629">
      <w:pPr>
        <w:tabs>
          <w:tab w:val="left" w:pos="360"/>
        </w:tabs>
        <w:jc w:val="both"/>
        <w:rPr>
          <w:rFonts w:ascii="Arial" w:hAnsi="Arial" w:cs="Arial"/>
          <w:sz w:val="22"/>
          <w:szCs w:val="22"/>
          <w:lang w:val="bg-BG"/>
        </w:rPr>
      </w:pPr>
    </w:p>
    <w:p w14:paraId="7CC0D4DA"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0CB2AD4E" w14:textId="77777777" w:rsidR="00C47629" w:rsidRPr="00C47629" w:rsidRDefault="00C47629" w:rsidP="00C47629">
      <w:pPr>
        <w:tabs>
          <w:tab w:val="left" w:pos="360"/>
        </w:tabs>
        <w:jc w:val="both"/>
        <w:rPr>
          <w:rFonts w:ascii="Arial" w:hAnsi="Arial" w:cs="Arial"/>
          <w:sz w:val="22"/>
          <w:szCs w:val="22"/>
          <w:lang w:val="bg-BG"/>
        </w:rPr>
      </w:pPr>
    </w:p>
    <w:p w14:paraId="3DAF316C"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0507DCE5" w14:textId="77777777" w:rsidR="00C47629" w:rsidRPr="00C47629" w:rsidRDefault="00C47629" w:rsidP="00C47629">
      <w:pPr>
        <w:spacing w:after="120"/>
        <w:jc w:val="both"/>
        <w:rPr>
          <w:rFonts w:ascii="Arial" w:hAnsi="Arial" w:cs="Arial"/>
          <w:b/>
          <w:bCs/>
          <w:sz w:val="22"/>
          <w:szCs w:val="22"/>
          <w:lang w:val="bg-BG"/>
        </w:rPr>
      </w:pPr>
    </w:p>
    <w:p w14:paraId="19B1FCCF" w14:textId="77777777" w:rsidR="00C47629" w:rsidRPr="00C47629" w:rsidRDefault="00C47629" w:rsidP="00C47629">
      <w:pPr>
        <w:spacing w:after="120"/>
        <w:jc w:val="both"/>
        <w:rPr>
          <w:rFonts w:ascii="Arial" w:hAnsi="Arial" w:cs="Arial"/>
          <w:b/>
          <w:sz w:val="22"/>
          <w:szCs w:val="22"/>
          <w:lang w:val="bg-BG"/>
        </w:rPr>
      </w:pPr>
      <w:r w:rsidRPr="00C47629">
        <w:rPr>
          <w:rFonts w:ascii="Arial" w:hAnsi="Arial" w:cs="Arial"/>
          <w:b/>
          <w:sz w:val="22"/>
          <w:szCs w:val="22"/>
          <w:lang w:val="bg-BG"/>
        </w:rPr>
        <w:t>Специално работно облекло, лични и колективни предпазни средства</w:t>
      </w:r>
    </w:p>
    <w:p w14:paraId="5C3C4CD7" w14:textId="77777777" w:rsidR="00C47629" w:rsidRPr="00C47629" w:rsidRDefault="00C47629" w:rsidP="00C47629">
      <w:pPr>
        <w:spacing w:after="120"/>
        <w:jc w:val="both"/>
        <w:rPr>
          <w:rFonts w:ascii="Arial" w:hAnsi="Arial" w:cs="Arial"/>
          <w:sz w:val="22"/>
          <w:szCs w:val="22"/>
          <w:lang w:val="bg-BG"/>
        </w:rPr>
      </w:pPr>
    </w:p>
    <w:p w14:paraId="105CC46D"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lastRenderedPageBreak/>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51E847CA" w14:textId="77777777" w:rsidR="00C47629" w:rsidRPr="00C47629" w:rsidRDefault="00C47629" w:rsidP="00C47629">
      <w:pPr>
        <w:tabs>
          <w:tab w:val="left" w:pos="360"/>
        </w:tabs>
        <w:jc w:val="both"/>
        <w:rPr>
          <w:rFonts w:ascii="Arial" w:hAnsi="Arial" w:cs="Arial"/>
          <w:sz w:val="22"/>
          <w:szCs w:val="22"/>
          <w:lang w:val="bg-BG"/>
        </w:rPr>
      </w:pPr>
    </w:p>
    <w:p w14:paraId="5716E114"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23C5AE29" w14:textId="77777777" w:rsidR="00C47629" w:rsidRPr="00C47629" w:rsidRDefault="00C47629" w:rsidP="00C47629">
      <w:pPr>
        <w:spacing w:after="120"/>
        <w:jc w:val="both"/>
        <w:rPr>
          <w:rFonts w:ascii="Arial" w:hAnsi="Arial" w:cs="Arial"/>
          <w:b/>
          <w:bCs/>
          <w:sz w:val="22"/>
          <w:szCs w:val="22"/>
          <w:lang w:val="bg-BG"/>
        </w:rPr>
      </w:pPr>
    </w:p>
    <w:p w14:paraId="71B711F7" w14:textId="77777777" w:rsidR="00C47629" w:rsidRPr="00C47629" w:rsidRDefault="00C47629" w:rsidP="00C47629">
      <w:pPr>
        <w:spacing w:after="120"/>
        <w:jc w:val="both"/>
        <w:rPr>
          <w:rFonts w:ascii="Arial" w:hAnsi="Arial" w:cs="Arial"/>
          <w:b/>
          <w:sz w:val="22"/>
          <w:szCs w:val="22"/>
          <w:lang w:val="bg-BG"/>
        </w:rPr>
      </w:pPr>
      <w:r w:rsidRPr="00C47629">
        <w:rPr>
          <w:rFonts w:ascii="Arial" w:hAnsi="Arial" w:cs="Arial"/>
          <w:b/>
          <w:sz w:val="22"/>
          <w:szCs w:val="22"/>
          <w:lang w:val="bg-BG"/>
        </w:rPr>
        <w:t>Санитарно хигиенни условия</w:t>
      </w:r>
    </w:p>
    <w:p w14:paraId="17391DFB" w14:textId="77777777" w:rsidR="00C47629" w:rsidRPr="00C47629" w:rsidRDefault="00C47629" w:rsidP="00C47629">
      <w:pPr>
        <w:spacing w:after="120"/>
        <w:jc w:val="both"/>
        <w:rPr>
          <w:rFonts w:ascii="Arial" w:hAnsi="Arial" w:cs="Arial"/>
          <w:b/>
          <w:bCs/>
          <w:sz w:val="22"/>
          <w:szCs w:val="22"/>
          <w:lang w:val="bg-BG"/>
        </w:rPr>
      </w:pPr>
    </w:p>
    <w:p w14:paraId="053FD35F"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7C9C84ED" w14:textId="77777777" w:rsidR="00C47629" w:rsidRPr="00C47629" w:rsidRDefault="00C47629" w:rsidP="00C47629">
      <w:pPr>
        <w:tabs>
          <w:tab w:val="left" w:pos="360"/>
        </w:tabs>
        <w:jc w:val="both"/>
        <w:rPr>
          <w:rFonts w:ascii="Arial" w:hAnsi="Arial" w:cs="Arial"/>
          <w:sz w:val="22"/>
          <w:szCs w:val="22"/>
          <w:lang w:val="bg-BG"/>
        </w:rPr>
      </w:pPr>
    </w:p>
    <w:p w14:paraId="1BA478C1"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0FB932F2" w14:textId="77777777" w:rsidR="00C47629" w:rsidRPr="00C47629" w:rsidRDefault="00C47629" w:rsidP="00C47629">
      <w:pPr>
        <w:tabs>
          <w:tab w:val="left" w:pos="360"/>
        </w:tabs>
        <w:jc w:val="both"/>
        <w:rPr>
          <w:rFonts w:ascii="Arial" w:hAnsi="Arial" w:cs="Arial"/>
          <w:sz w:val="22"/>
          <w:szCs w:val="22"/>
          <w:lang w:val="bg-BG"/>
        </w:rPr>
      </w:pPr>
    </w:p>
    <w:p w14:paraId="4EE4358C"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Изпълнителят оборудва преносима аптечка за даване на първа долекарска помощ.</w:t>
      </w:r>
    </w:p>
    <w:p w14:paraId="23E70837" w14:textId="77777777" w:rsidR="00C47629" w:rsidRPr="00C47629" w:rsidRDefault="00C47629" w:rsidP="00C47629">
      <w:pPr>
        <w:tabs>
          <w:tab w:val="left" w:pos="360"/>
        </w:tabs>
        <w:jc w:val="both"/>
        <w:rPr>
          <w:rFonts w:ascii="Arial" w:hAnsi="Arial" w:cs="Arial"/>
          <w:sz w:val="22"/>
          <w:szCs w:val="22"/>
          <w:lang w:val="bg-BG"/>
        </w:rPr>
      </w:pPr>
    </w:p>
    <w:p w14:paraId="7132DCFA" w14:textId="77777777" w:rsidR="00C47629" w:rsidRPr="00C47629" w:rsidRDefault="00C47629" w:rsidP="00C47629">
      <w:pPr>
        <w:spacing w:after="120"/>
        <w:jc w:val="both"/>
        <w:rPr>
          <w:rFonts w:ascii="Arial" w:hAnsi="Arial" w:cs="Arial"/>
          <w:b/>
          <w:sz w:val="22"/>
          <w:szCs w:val="22"/>
          <w:lang w:val="bg-BG"/>
        </w:rPr>
      </w:pPr>
      <w:r w:rsidRPr="00C47629">
        <w:rPr>
          <w:rFonts w:ascii="Arial" w:hAnsi="Arial" w:cs="Arial"/>
          <w:b/>
          <w:sz w:val="22"/>
          <w:szCs w:val="22"/>
          <w:lang w:val="bg-BG"/>
        </w:rPr>
        <w:t>Организация на работната площадка</w:t>
      </w:r>
    </w:p>
    <w:p w14:paraId="47544919" w14:textId="77777777" w:rsidR="00C47629" w:rsidRPr="00C47629" w:rsidRDefault="00C47629" w:rsidP="00C47629">
      <w:pPr>
        <w:spacing w:after="120"/>
        <w:jc w:val="both"/>
        <w:rPr>
          <w:rFonts w:ascii="Arial" w:hAnsi="Arial" w:cs="Arial"/>
          <w:b/>
          <w:bCs/>
          <w:sz w:val="22"/>
          <w:szCs w:val="22"/>
          <w:lang w:val="bg-BG"/>
        </w:rPr>
      </w:pPr>
    </w:p>
    <w:p w14:paraId="07851BAD"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Изпълнителят е длъжен да маркира работната си площадка с ограждения /прегради, ленти/ и да я сигнализира със знаци по безопасност и табела.</w:t>
      </w:r>
    </w:p>
    <w:p w14:paraId="18837C4A" w14:textId="77777777" w:rsidR="00C47629" w:rsidRPr="00C47629" w:rsidRDefault="00C47629" w:rsidP="00C47629">
      <w:pPr>
        <w:tabs>
          <w:tab w:val="left" w:pos="360"/>
        </w:tabs>
        <w:jc w:val="both"/>
        <w:rPr>
          <w:rFonts w:ascii="Arial" w:hAnsi="Arial" w:cs="Arial"/>
          <w:sz w:val="22"/>
          <w:szCs w:val="22"/>
          <w:lang w:val="bg-BG"/>
        </w:rPr>
      </w:pPr>
    </w:p>
    <w:p w14:paraId="0743DE74"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При работа на височина хората, оборудването и материалите трябва да бъдат защитени от падане.</w:t>
      </w:r>
    </w:p>
    <w:p w14:paraId="51B9CB20" w14:textId="77777777" w:rsidR="00C47629" w:rsidRPr="00C47629" w:rsidRDefault="00C47629" w:rsidP="00C47629">
      <w:pPr>
        <w:tabs>
          <w:tab w:val="left" w:pos="360"/>
        </w:tabs>
        <w:jc w:val="both"/>
        <w:rPr>
          <w:rFonts w:ascii="Arial" w:hAnsi="Arial" w:cs="Arial"/>
          <w:sz w:val="22"/>
          <w:szCs w:val="22"/>
          <w:lang w:val="bg-BG"/>
        </w:rPr>
      </w:pPr>
    </w:p>
    <w:p w14:paraId="5FB2734C"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При извършване на изкопни работи, Изпълнителят предварително сигнализира изкопите съгласно действащото законодателство.</w:t>
      </w:r>
    </w:p>
    <w:p w14:paraId="5BFE214B" w14:textId="77777777" w:rsidR="00C47629" w:rsidRPr="00C47629" w:rsidRDefault="00C47629" w:rsidP="00C47629">
      <w:pPr>
        <w:tabs>
          <w:tab w:val="left" w:pos="360"/>
        </w:tabs>
        <w:jc w:val="both"/>
        <w:rPr>
          <w:rFonts w:ascii="Arial" w:hAnsi="Arial" w:cs="Arial"/>
          <w:sz w:val="22"/>
          <w:szCs w:val="22"/>
          <w:lang w:val="bg-BG"/>
        </w:rPr>
      </w:pPr>
    </w:p>
    <w:p w14:paraId="3F502FA9"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02413214" w14:textId="77777777" w:rsidR="00C47629" w:rsidRPr="00C47629" w:rsidRDefault="00C47629" w:rsidP="00C47629">
      <w:pPr>
        <w:tabs>
          <w:tab w:val="left" w:pos="360"/>
        </w:tabs>
        <w:jc w:val="both"/>
        <w:rPr>
          <w:rFonts w:ascii="Arial" w:hAnsi="Arial" w:cs="Arial"/>
          <w:sz w:val="22"/>
          <w:szCs w:val="22"/>
          <w:lang w:val="bg-BG"/>
        </w:rPr>
      </w:pPr>
    </w:p>
    <w:p w14:paraId="1A2AC7EA"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76441AA6" w14:textId="77777777" w:rsidR="00C47629" w:rsidRPr="00C47629" w:rsidRDefault="00C47629" w:rsidP="00C47629">
      <w:pPr>
        <w:tabs>
          <w:tab w:val="left" w:pos="360"/>
        </w:tabs>
        <w:jc w:val="both"/>
        <w:rPr>
          <w:rFonts w:ascii="Arial" w:hAnsi="Arial" w:cs="Arial"/>
          <w:sz w:val="22"/>
          <w:szCs w:val="22"/>
          <w:lang w:val="bg-BG"/>
        </w:rPr>
      </w:pPr>
    </w:p>
    <w:p w14:paraId="2DBF3D74" w14:textId="77777777" w:rsidR="00C47629" w:rsidRPr="00C47629" w:rsidRDefault="00C47629" w:rsidP="00C47629">
      <w:pPr>
        <w:keepNext/>
        <w:jc w:val="both"/>
        <w:outlineLvl w:val="1"/>
        <w:rPr>
          <w:rFonts w:ascii="Arial" w:hAnsi="Arial" w:cs="Arial"/>
          <w:b/>
          <w:bCs/>
          <w:sz w:val="22"/>
          <w:szCs w:val="22"/>
          <w:lang w:val="bg-BG"/>
        </w:rPr>
      </w:pPr>
      <w:r w:rsidRPr="00C47629">
        <w:rPr>
          <w:rFonts w:ascii="Arial" w:hAnsi="Arial" w:cs="Arial"/>
          <w:b/>
          <w:bCs/>
          <w:sz w:val="22"/>
          <w:szCs w:val="22"/>
          <w:lang w:val="bg-BG"/>
        </w:rPr>
        <w:t>Трудови злополуки и инциденти</w:t>
      </w:r>
    </w:p>
    <w:p w14:paraId="1CA55B64" w14:textId="77777777" w:rsidR="00C47629" w:rsidRPr="00C47629" w:rsidRDefault="00C47629" w:rsidP="00C47629">
      <w:pPr>
        <w:jc w:val="both"/>
        <w:rPr>
          <w:rFonts w:ascii="Arial" w:hAnsi="Arial" w:cs="Arial"/>
          <w:sz w:val="22"/>
          <w:szCs w:val="22"/>
          <w:lang w:val="bg-BG"/>
        </w:rPr>
      </w:pPr>
    </w:p>
    <w:p w14:paraId="0EAFD36A"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0A4E32F2" w14:textId="77777777" w:rsidR="00C47629" w:rsidRPr="00C47629" w:rsidRDefault="00C47629" w:rsidP="00C47629">
      <w:pPr>
        <w:tabs>
          <w:tab w:val="left" w:pos="360"/>
        </w:tabs>
        <w:jc w:val="both"/>
        <w:rPr>
          <w:rFonts w:ascii="Arial" w:hAnsi="Arial" w:cs="Arial"/>
          <w:sz w:val="22"/>
          <w:szCs w:val="22"/>
          <w:lang w:val="bg-BG"/>
        </w:rPr>
      </w:pPr>
    </w:p>
    <w:p w14:paraId="7505328C"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Сигнали за аварийни ситуации незабавно се докладват на контролиращия служител на Възложителя.</w:t>
      </w:r>
    </w:p>
    <w:p w14:paraId="63710D62" w14:textId="77777777" w:rsidR="00C47629" w:rsidRPr="00C47629" w:rsidRDefault="00C47629" w:rsidP="00C47629">
      <w:pPr>
        <w:spacing w:after="120"/>
        <w:jc w:val="both"/>
        <w:rPr>
          <w:rFonts w:ascii="Arial" w:hAnsi="Arial" w:cs="Arial"/>
          <w:b/>
          <w:bCs/>
          <w:sz w:val="22"/>
          <w:szCs w:val="22"/>
          <w:lang w:val="bg-BG"/>
        </w:rPr>
      </w:pPr>
    </w:p>
    <w:p w14:paraId="031B516E" w14:textId="77777777" w:rsidR="00C47629" w:rsidRPr="00C47629" w:rsidRDefault="00C47629" w:rsidP="00C47629">
      <w:pPr>
        <w:spacing w:after="120"/>
        <w:jc w:val="both"/>
        <w:rPr>
          <w:rFonts w:ascii="Arial" w:hAnsi="Arial" w:cs="Arial"/>
          <w:b/>
          <w:sz w:val="22"/>
          <w:szCs w:val="22"/>
          <w:lang w:val="bg-BG"/>
        </w:rPr>
      </w:pPr>
      <w:r w:rsidRPr="00C47629">
        <w:rPr>
          <w:rFonts w:ascii="Arial" w:hAnsi="Arial" w:cs="Arial"/>
          <w:b/>
          <w:sz w:val="22"/>
          <w:szCs w:val="22"/>
          <w:lang w:val="bg-BG"/>
        </w:rPr>
        <w:t xml:space="preserve">Временно електрическо захранване  </w:t>
      </w:r>
    </w:p>
    <w:p w14:paraId="4A0FA0DB" w14:textId="77777777" w:rsidR="00C47629" w:rsidRPr="00C47629" w:rsidRDefault="00C47629" w:rsidP="00C47629">
      <w:pPr>
        <w:spacing w:after="120"/>
        <w:jc w:val="both"/>
        <w:rPr>
          <w:rFonts w:ascii="Arial" w:hAnsi="Arial" w:cs="Arial"/>
          <w:sz w:val="22"/>
          <w:szCs w:val="22"/>
          <w:lang w:val="bg-BG"/>
        </w:rPr>
      </w:pPr>
    </w:p>
    <w:p w14:paraId="549ADEBB"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Изпълнителят използва собствени разпределителни табла със съответната степен на защита за захранване на електропотребителите си. Възложителят определя местата за присъединяване и допустимите товари.</w:t>
      </w:r>
    </w:p>
    <w:p w14:paraId="545F8F5D" w14:textId="77777777" w:rsidR="00C47629" w:rsidRPr="00C47629" w:rsidRDefault="00C47629" w:rsidP="00C47629">
      <w:pPr>
        <w:tabs>
          <w:tab w:val="left" w:pos="360"/>
        </w:tabs>
        <w:jc w:val="both"/>
        <w:rPr>
          <w:rFonts w:ascii="Arial" w:hAnsi="Arial" w:cs="Arial"/>
          <w:color w:val="0000FF"/>
          <w:sz w:val="22"/>
          <w:szCs w:val="22"/>
          <w:lang w:val="bg-BG"/>
        </w:rPr>
      </w:pPr>
    </w:p>
    <w:p w14:paraId="710BBE0C"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6A86B556" w14:textId="77777777" w:rsidR="00C47629" w:rsidRPr="00C47629" w:rsidRDefault="00C47629" w:rsidP="00C47629">
      <w:pPr>
        <w:tabs>
          <w:tab w:val="left" w:pos="360"/>
        </w:tabs>
        <w:jc w:val="both"/>
        <w:rPr>
          <w:rFonts w:ascii="Arial" w:hAnsi="Arial" w:cs="Arial"/>
          <w:sz w:val="22"/>
          <w:szCs w:val="22"/>
          <w:lang w:val="bg-BG"/>
        </w:rPr>
      </w:pPr>
    </w:p>
    <w:p w14:paraId="4CE7A27F"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6D51BE72" w14:textId="77777777" w:rsidR="00C47629" w:rsidRPr="00C47629" w:rsidRDefault="00C47629" w:rsidP="00C47629">
      <w:pPr>
        <w:tabs>
          <w:tab w:val="left" w:pos="360"/>
        </w:tabs>
        <w:jc w:val="both"/>
        <w:rPr>
          <w:rFonts w:ascii="Arial" w:hAnsi="Arial" w:cs="Arial"/>
          <w:sz w:val="22"/>
          <w:szCs w:val="22"/>
          <w:lang w:val="bg-BG"/>
        </w:rPr>
      </w:pPr>
    </w:p>
    <w:p w14:paraId="74041339"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5B625CA1" w14:textId="77777777" w:rsidR="00C47629" w:rsidRPr="00C47629" w:rsidRDefault="00C47629" w:rsidP="00C47629">
      <w:pPr>
        <w:spacing w:after="120"/>
        <w:jc w:val="both"/>
        <w:rPr>
          <w:rFonts w:ascii="Arial" w:hAnsi="Arial" w:cs="Arial"/>
          <w:b/>
          <w:bCs/>
          <w:sz w:val="22"/>
          <w:szCs w:val="22"/>
          <w:lang w:val="bg-BG"/>
        </w:rPr>
      </w:pPr>
    </w:p>
    <w:p w14:paraId="67886E1E" w14:textId="77777777" w:rsidR="00C47629" w:rsidRPr="00C47629" w:rsidRDefault="00C47629" w:rsidP="00C47629">
      <w:pPr>
        <w:spacing w:after="120"/>
        <w:jc w:val="both"/>
        <w:rPr>
          <w:rFonts w:ascii="Arial" w:hAnsi="Arial" w:cs="Arial"/>
          <w:b/>
          <w:sz w:val="22"/>
          <w:szCs w:val="22"/>
          <w:lang w:val="bg-BG"/>
        </w:rPr>
      </w:pPr>
      <w:r w:rsidRPr="00C47629">
        <w:rPr>
          <w:rFonts w:ascii="Arial" w:hAnsi="Arial" w:cs="Arial"/>
          <w:b/>
          <w:sz w:val="22"/>
          <w:szCs w:val="22"/>
          <w:lang w:val="bg-BG"/>
        </w:rPr>
        <w:t xml:space="preserve">Пожарна безопасност  </w:t>
      </w:r>
    </w:p>
    <w:p w14:paraId="77F568BC" w14:textId="77777777" w:rsidR="00C47629" w:rsidRPr="00C47629" w:rsidRDefault="00C47629" w:rsidP="00C47629">
      <w:pPr>
        <w:spacing w:after="120"/>
        <w:jc w:val="both"/>
        <w:rPr>
          <w:rFonts w:ascii="Arial" w:hAnsi="Arial" w:cs="Arial"/>
          <w:sz w:val="22"/>
          <w:szCs w:val="22"/>
          <w:lang w:val="bg-BG"/>
        </w:rPr>
      </w:pPr>
    </w:p>
    <w:p w14:paraId="1CBFED75"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0A057068" w14:textId="77777777" w:rsidR="00C47629" w:rsidRPr="00C47629" w:rsidRDefault="00C47629" w:rsidP="00C47629">
      <w:pPr>
        <w:tabs>
          <w:tab w:val="left" w:pos="360"/>
        </w:tabs>
        <w:jc w:val="both"/>
        <w:rPr>
          <w:rFonts w:ascii="Arial" w:hAnsi="Arial" w:cs="Arial"/>
          <w:sz w:val="22"/>
          <w:szCs w:val="22"/>
          <w:lang w:val="bg-BG"/>
        </w:rPr>
      </w:pPr>
    </w:p>
    <w:p w14:paraId="0DB60387"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1AB1F8EF" w14:textId="77777777" w:rsidR="00C47629" w:rsidRPr="00C47629" w:rsidRDefault="00C47629" w:rsidP="00C47629">
      <w:pPr>
        <w:tabs>
          <w:tab w:val="left" w:pos="360"/>
        </w:tabs>
        <w:jc w:val="both"/>
        <w:rPr>
          <w:rFonts w:ascii="Arial" w:hAnsi="Arial" w:cs="Arial"/>
          <w:sz w:val="22"/>
          <w:szCs w:val="22"/>
          <w:lang w:val="bg-BG"/>
        </w:rPr>
      </w:pPr>
    </w:p>
    <w:p w14:paraId="38A7A6B7"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 г. за правилата и нормите на пожарна безопасност при експлоатация на обектите.</w:t>
      </w:r>
    </w:p>
    <w:p w14:paraId="12B395AC" w14:textId="77777777" w:rsidR="00C47629" w:rsidRPr="00C47629" w:rsidRDefault="00C47629" w:rsidP="00C47629">
      <w:pPr>
        <w:tabs>
          <w:tab w:val="left" w:pos="360"/>
        </w:tabs>
        <w:jc w:val="both"/>
        <w:rPr>
          <w:rFonts w:ascii="Arial" w:hAnsi="Arial" w:cs="Arial"/>
          <w:sz w:val="22"/>
          <w:szCs w:val="22"/>
          <w:lang w:val="bg-BG"/>
        </w:rPr>
      </w:pPr>
    </w:p>
    <w:p w14:paraId="0E819D23" w14:textId="77777777" w:rsidR="00C47629" w:rsidRPr="00C47629" w:rsidRDefault="00C47629" w:rsidP="00C47629">
      <w:pPr>
        <w:numPr>
          <w:ilvl w:val="0"/>
          <w:numId w:val="46"/>
        </w:numPr>
        <w:tabs>
          <w:tab w:val="left" w:pos="360"/>
        </w:tabs>
        <w:ind w:left="0" w:firstLine="0"/>
        <w:jc w:val="both"/>
        <w:rPr>
          <w:rFonts w:ascii="Arial" w:hAnsi="Arial" w:cs="Arial"/>
          <w:sz w:val="22"/>
          <w:szCs w:val="22"/>
          <w:lang w:val="bg-BG"/>
        </w:rPr>
      </w:pPr>
      <w:r w:rsidRPr="00C47629">
        <w:rPr>
          <w:rFonts w:ascii="Arial" w:hAnsi="Arial" w:cs="Arial"/>
          <w:sz w:val="22"/>
          <w:szCs w:val="22"/>
          <w:lang w:val="bg-BG"/>
        </w:rPr>
        <w:t>Изпълнителят осигурява за своя сметка необходимият вид и количества, изправни и проверени пожарогасителни средства.</w:t>
      </w:r>
    </w:p>
    <w:p w14:paraId="1D75FD4A" w14:textId="77777777" w:rsidR="00C47629" w:rsidRPr="00C47629" w:rsidRDefault="00C47629" w:rsidP="00C47629">
      <w:pPr>
        <w:tabs>
          <w:tab w:val="left" w:pos="360"/>
        </w:tabs>
        <w:jc w:val="both"/>
        <w:rPr>
          <w:rFonts w:ascii="Arial" w:hAnsi="Arial" w:cs="Arial"/>
          <w:sz w:val="22"/>
          <w:szCs w:val="22"/>
          <w:lang w:val="bg-BG"/>
        </w:rPr>
      </w:pPr>
    </w:p>
    <w:p w14:paraId="5282D4DA" w14:textId="77777777" w:rsidR="00C47629" w:rsidRPr="00C47629" w:rsidRDefault="00C47629" w:rsidP="00C47629">
      <w:pPr>
        <w:spacing w:after="120"/>
        <w:rPr>
          <w:rFonts w:ascii="Arial" w:hAnsi="Arial" w:cs="Arial"/>
          <w:b/>
          <w:sz w:val="22"/>
          <w:szCs w:val="22"/>
          <w:lang w:val="bg-BG"/>
        </w:rPr>
      </w:pPr>
      <w:r w:rsidRPr="00C47629">
        <w:rPr>
          <w:rFonts w:ascii="Arial" w:hAnsi="Arial" w:cs="Arial"/>
          <w:b/>
          <w:sz w:val="22"/>
          <w:szCs w:val="22"/>
          <w:lang w:val="bg-BG"/>
        </w:rPr>
        <w:t xml:space="preserve">Настоящето споразумение се подписва в два еднообразни екземпляра, по един за всяка от страните. </w:t>
      </w:r>
    </w:p>
    <w:p w14:paraId="002C884A" w14:textId="77777777" w:rsidR="00C47629" w:rsidRPr="00C47629" w:rsidRDefault="00C47629" w:rsidP="00C47629">
      <w:pPr>
        <w:spacing w:after="120"/>
        <w:ind w:left="420"/>
        <w:jc w:val="both"/>
        <w:rPr>
          <w:rFonts w:ascii="Arial" w:hAnsi="Arial" w:cs="Arial"/>
          <w:b/>
          <w:bCs/>
          <w:sz w:val="22"/>
          <w:szCs w:val="22"/>
          <w:lang w:val="bg-BG"/>
        </w:rPr>
      </w:pPr>
    </w:p>
    <w:p w14:paraId="4775313C" w14:textId="77777777" w:rsidR="00C47629" w:rsidRPr="00C47629" w:rsidRDefault="00C47629" w:rsidP="00C47629">
      <w:pPr>
        <w:spacing w:after="120"/>
        <w:ind w:left="420"/>
        <w:jc w:val="both"/>
        <w:rPr>
          <w:rFonts w:ascii="Arial" w:hAnsi="Arial" w:cs="Arial"/>
          <w:b/>
          <w:sz w:val="22"/>
          <w:szCs w:val="22"/>
          <w:lang w:val="bg-BG"/>
        </w:rPr>
      </w:pPr>
      <w:r w:rsidRPr="00C47629">
        <w:rPr>
          <w:rFonts w:ascii="Arial" w:hAnsi="Arial" w:cs="Arial"/>
          <w:b/>
          <w:sz w:val="22"/>
          <w:szCs w:val="22"/>
          <w:lang w:val="bg-BG"/>
        </w:rPr>
        <w:t>ИЗПЪЛНИТЕЛ :                                                    ВЪЗЛОЖИТЕЛ :</w:t>
      </w:r>
    </w:p>
    <w:p w14:paraId="75EEA708" w14:textId="6DB2BFE2" w:rsidR="00C47629" w:rsidRPr="00C47629" w:rsidRDefault="00C47629" w:rsidP="00C47629">
      <w:pPr>
        <w:spacing w:after="120"/>
        <w:ind w:left="420"/>
        <w:jc w:val="both"/>
        <w:rPr>
          <w:rFonts w:ascii="Arial" w:hAnsi="Arial" w:cs="Arial"/>
          <w:b/>
          <w:bCs/>
          <w:sz w:val="22"/>
          <w:szCs w:val="22"/>
          <w:lang w:val="bg-BG"/>
        </w:rPr>
      </w:pPr>
      <w:r w:rsidRPr="00C47629">
        <w:rPr>
          <w:rFonts w:ascii="Arial" w:hAnsi="Arial" w:cs="Arial"/>
          <w:b/>
          <w:bCs/>
          <w:sz w:val="22"/>
          <w:szCs w:val="22"/>
          <w:lang w:val="bg-BG"/>
        </w:rPr>
        <w:t xml:space="preserve">                       ...............................</w:t>
      </w:r>
      <w:r w:rsidRPr="00C47629">
        <w:rPr>
          <w:rFonts w:ascii="Arial" w:hAnsi="Arial" w:cs="Arial"/>
          <w:sz w:val="22"/>
          <w:szCs w:val="22"/>
          <w:lang w:val="bg-BG"/>
        </w:rPr>
        <w:tab/>
      </w:r>
      <w:r w:rsidRPr="00C47629">
        <w:rPr>
          <w:rFonts w:ascii="Arial" w:hAnsi="Arial" w:cs="Arial"/>
          <w:sz w:val="22"/>
          <w:szCs w:val="22"/>
          <w:lang w:val="bg-BG"/>
        </w:rPr>
        <w:tab/>
      </w:r>
      <w:r w:rsidRPr="00C47629">
        <w:rPr>
          <w:rFonts w:ascii="Arial" w:hAnsi="Arial" w:cs="Arial"/>
          <w:b/>
          <w:bCs/>
          <w:sz w:val="22"/>
          <w:szCs w:val="22"/>
          <w:lang w:val="bg-BG"/>
        </w:rPr>
        <w:t>.................................</w:t>
      </w:r>
    </w:p>
    <w:p w14:paraId="5F8ADD22" w14:textId="77777777" w:rsidR="00C47629" w:rsidRPr="00C47629" w:rsidRDefault="00C47629" w:rsidP="00C47629">
      <w:pPr>
        <w:rPr>
          <w:rFonts w:ascii="Times New Roman" w:hAnsi="Times New Roman"/>
          <w:lang w:val="bg-BG"/>
        </w:rPr>
      </w:pPr>
    </w:p>
    <w:p w14:paraId="6D524BAC" w14:textId="77777777" w:rsidR="00C47629" w:rsidRPr="00C47629" w:rsidRDefault="00C47629" w:rsidP="00C47629">
      <w:pPr>
        <w:rPr>
          <w:rFonts w:ascii="Times New Roman" w:hAnsi="Times New Roman"/>
          <w:lang w:val="bg-BG"/>
        </w:rPr>
      </w:pPr>
    </w:p>
    <w:p w14:paraId="092DFC06" w14:textId="77777777" w:rsidR="00C47629" w:rsidRPr="00C47629" w:rsidRDefault="00C47629" w:rsidP="00C47629">
      <w:pPr>
        <w:rPr>
          <w:rFonts w:ascii="Times New Roman" w:hAnsi="Times New Roman"/>
          <w:lang w:val="bg-BG"/>
        </w:rPr>
      </w:pPr>
    </w:p>
    <w:p w14:paraId="442A3371" w14:textId="77777777" w:rsidR="00C47629" w:rsidRPr="00C47629" w:rsidRDefault="00C47629" w:rsidP="00C47629">
      <w:pPr>
        <w:rPr>
          <w:rFonts w:ascii="Times New Roman" w:hAnsi="Times New Roman"/>
          <w:lang w:val="bg-BG"/>
        </w:rPr>
      </w:pPr>
    </w:p>
    <w:p w14:paraId="220457E9" w14:textId="77777777" w:rsidR="00C47629" w:rsidRPr="00C47629" w:rsidRDefault="00C47629" w:rsidP="00C47629">
      <w:pPr>
        <w:rPr>
          <w:rFonts w:ascii="Times New Roman" w:hAnsi="Times New Roman"/>
          <w:lang w:val="bg-BG"/>
        </w:rPr>
      </w:pPr>
    </w:p>
    <w:p w14:paraId="1BAD41AA" w14:textId="77777777" w:rsidR="00C47629" w:rsidRPr="00C47629" w:rsidRDefault="00C47629" w:rsidP="00C47629">
      <w:pPr>
        <w:rPr>
          <w:rFonts w:ascii="Times New Roman" w:hAnsi="Times New Roman"/>
          <w:lang w:val="bg-BG"/>
        </w:rPr>
      </w:pPr>
    </w:p>
    <w:p w14:paraId="1EC571CB" w14:textId="77777777" w:rsidR="006A0B58" w:rsidRDefault="006A0B58" w:rsidP="00815B8B">
      <w:pPr>
        <w:keepLines/>
        <w:spacing w:after="200" w:line="276" w:lineRule="auto"/>
        <w:rPr>
          <w:rFonts w:ascii="Verdana" w:hAnsi="Verdana" w:cs="Arial"/>
          <w:bCs/>
          <w:sz w:val="20"/>
          <w:szCs w:val="20"/>
          <w:lang w:val="bg-BG"/>
        </w:rPr>
      </w:pPr>
    </w:p>
    <w:p w14:paraId="17AB3D4F" w14:textId="77777777" w:rsidR="006A0B58" w:rsidRDefault="006A0B58" w:rsidP="00815B8B">
      <w:pPr>
        <w:keepLines/>
        <w:spacing w:after="200" w:line="276" w:lineRule="auto"/>
        <w:rPr>
          <w:rFonts w:ascii="Verdana" w:hAnsi="Verdana" w:cs="Arial"/>
          <w:bCs/>
          <w:sz w:val="20"/>
          <w:szCs w:val="20"/>
          <w:lang w:val="bg-BG"/>
        </w:rPr>
      </w:pPr>
    </w:p>
    <w:p w14:paraId="01BD0A11" w14:textId="77777777" w:rsidR="00C47629" w:rsidRPr="00A634CB" w:rsidRDefault="00C47629" w:rsidP="00C47629">
      <w:pPr>
        <w:tabs>
          <w:tab w:val="center" w:pos="4536"/>
          <w:tab w:val="center" w:pos="6272"/>
          <w:tab w:val="right" w:pos="9072"/>
        </w:tabs>
        <w:jc w:val="right"/>
        <w:rPr>
          <w:rFonts w:ascii="Arial" w:hAnsi="Arial" w:cs="Arial"/>
          <w:b/>
          <w:sz w:val="22"/>
          <w:szCs w:val="22"/>
          <w:lang w:val="ru-RU"/>
        </w:rPr>
      </w:pPr>
      <w:r w:rsidRPr="00A634CB">
        <w:rPr>
          <w:rFonts w:ascii="Arial" w:hAnsi="Arial" w:cs="Arial"/>
          <w:b/>
          <w:sz w:val="22"/>
          <w:szCs w:val="22"/>
          <w:lang w:val="ru-RU"/>
        </w:rPr>
        <w:t>Приложение № 1</w:t>
      </w:r>
    </w:p>
    <w:p w14:paraId="4C37F1FC" w14:textId="77777777" w:rsidR="00C47629" w:rsidRPr="00A634CB" w:rsidRDefault="00C47629" w:rsidP="00C47629">
      <w:pPr>
        <w:tabs>
          <w:tab w:val="center" w:pos="4536"/>
          <w:tab w:val="center" w:pos="6272"/>
          <w:tab w:val="right" w:pos="9072"/>
        </w:tabs>
        <w:jc w:val="right"/>
        <w:rPr>
          <w:rFonts w:ascii="Arial" w:hAnsi="Arial" w:cs="Arial"/>
          <w:b/>
          <w:sz w:val="22"/>
          <w:szCs w:val="22"/>
          <w:lang w:val="ru-RU"/>
        </w:rPr>
      </w:pPr>
      <w:r w:rsidRPr="00A634CB">
        <w:rPr>
          <w:rFonts w:ascii="Arial" w:hAnsi="Arial" w:cs="Arial"/>
          <w:b/>
          <w:sz w:val="22"/>
          <w:szCs w:val="22"/>
          <w:lang w:val="ru-RU"/>
        </w:rPr>
        <w:t>П-БЗР 4.4.6</w:t>
      </w:r>
      <w:r w:rsidRPr="00C47629">
        <w:rPr>
          <w:rFonts w:ascii="Arial" w:hAnsi="Arial" w:cs="Arial"/>
          <w:b/>
          <w:sz w:val="22"/>
          <w:szCs w:val="22"/>
          <w:lang w:val="bg-BG"/>
        </w:rPr>
        <w:t>-1</w:t>
      </w:r>
      <w:r w:rsidRPr="00A634CB">
        <w:rPr>
          <w:rFonts w:ascii="Arial" w:hAnsi="Arial" w:cs="Arial"/>
          <w:b/>
          <w:sz w:val="22"/>
          <w:szCs w:val="22"/>
          <w:lang w:val="ru-RU"/>
        </w:rPr>
        <w:t>- Д 1</w:t>
      </w:r>
    </w:p>
    <w:p w14:paraId="194B3927" w14:textId="77777777" w:rsidR="00C47629" w:rsidRPr="00A634CB" w:rsidRDefault="00C47629" w:rsidP="00C47629">
      <w:pPr>
        <w:keepNext/>
        <w:ind w:right="-868"/>
        <w:jc w:val="center"/>
        <w:outlineLvl w:val="1"/>
        <w:rPr>
          <w:rFonts w:ascii="Arial" w:hAnsi="Arial" w:cs="Arial"/>
          <w:b/>
          <w:color w:val="FF0000"/>
          <w:sz w:val="22"/>
          <w:szCs w:val="22"/>
          <w:lang w:val="ru-RU"/>
        </w:rPr>
      </w:pPr>
    </w:p>
    <w:p w14:paraId="75DC4729" w14:textId="77777777" w:rsidR="00C47629" w:rsidRPr="00C47629" w:rsidRDefault="00C47629" w:rsidP="00C47629">
      <w:pPr>
        <w:keepNext/>
        <w:ind w:right="-868"/>
        <w:jc w:val="center"/>
        <w:outlineLvl w:val="1"/>
        <w:rPr>
          <w:rFonts w:ascii="Arial" w:hAnsi="Arial" w:cs="Arial"/>
          <w:b/>
          <w:color w:val="000080"/>
          <w:sz w:val="28"/>
          <w:szCs w:val="20"/>
          <w:lang w:val="bg-BG"/>
        </w:rPr>
      </w:pPr>
      <w:r w:rsidRPr="00C47629">
        <w:rPr>
          <w:rFonts w:ascii="Arial" w:hAnsi="Arial" w:cs="Arial"/>
          <w:b/>
          <w:sz w:val="28"/>
          <w:szCs w:val="20"/>
          <w:lang w:val="bg-BG"/>
        </w:rPr>
        <w:t>Формуляр за компетентност по БЗР на контрактори</w:t>
      </w:r>
      <w:r w:rsidRPr="00C47629">
        <w:rPr>
          <w:rFonts w:ascii="Arial" w:hAnsi="Arial" w:cs="Arial"/>
          <w:b/>
          <w:color w:val="000080"/>
          <w:sz w:val="28"/>
          <w:szCs w:val="20"/>
          <w:lang w:val="bg-BG"/>
        </w:rPr>
        <w:t xml:space="preserve"> </w:t>
      </w:r>
    </w:p>
    <w:p w14:paraId="1EA2E05D" w14:textId="77777777" w:rsidR="00C47629" w:rsidRPr="00C47629" w:rsidRDefault="00C47629" w:rsidP="00C47629">
      <w:pPr>
        <w:rPr>
          <w:rFonts w:ascii="Arial" w:hAnsi="Arial" w:cs="Arial"/>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C47629" w:rsidRPr="00907408" w14:paraId="2CF006D3" w14:textId="77777777" w:rsidTr="00C47629">
        <w:tc>
          <w:tcPr>
            <w:tcW w:w="2790" w:type="dxa"/>
            <w:tcBorders>
              <w:top w:val="single" w:sz="4" w:space="0" w:color="auto"/>
              <w:bottom w:val="single" w:sz="4" w:space="0" w:color="auto"/>
              <w:right w:val="single" w:sz="4" w:space="0" w:color="auto"/>
            </w:tcBorders>
          </w:tcPr>
          <w:p w14:paraId="69861BFC" w14:textId="77777777" w:rsidR="00C47629" w:rsidRPr="00C47629" w:rsidRDefault="00C47629" w:rsidP="00C47629">
            <w:pPr>
              <w:tabs>
                <w:tab w:val="left" w:pos="-720"/>
                <w:tab w:val="left" w:pos="0"/>
                <w:tab w:val="left" w:pos="720"/>
              </w:tabs>
              <w:suppressAutoHyphens/>
              <w:rPr>
                <w:rFonts w:ascii="Arial" w:hAnsi="Arial" w:cs="Arial"/>
                <w:spacing w:val="-2"/>
                <w:sz w:val="22"/>
                <w:lang w:val="ru-RU"/>
              </w:rPr>
            </w:pPr>
            <w:r w:rsidRPr="00C47629">
              <w:rPr>
                <w:rFonts w:ascii="Arial" w:hAnsi="Arial" w:cs="Arial"/>
                <w:spacing w:val="-2"/>
                <w:sz w:val="22"/>
                <w:lang w:val="bg-BG"/>
              </w:rPr>
              <w:t>Име и адрес на контрактора</w:t>
            </w:r>
            <w:r w:rsidRPr="00C47629">
              <w:rPr>
                <w:rFonts w:ascii="Arial" w:hAnsi="Arial" w:cs="Arial"/>
                <w:spacing w:val="-2"/>
                <w:sz w:val="22"/>
                <w:lang w:val="ru-RU"/>
              </w:rPr>
              <w:t>:</w:t>
            </w:r>
          </w:p>
        </w:tc>
        <w:tc>
          <w:tcPr>
            <w:tcW w:w="7830" w:type="dxa"/>
            <w:tcBorders>
              <w:left w:val="single" w:sz="4" w:space="0" w:color="auto"/>
            </w:tcBorders>
          </w:tcPr>
          <w:p w14:paraId="58EC8855" w14:textId="77777777" w:rsidR="00C47629" w:rsidRPr="00C47629" w:rsidRDefault="00C47629" w:rsidP="00C47629">
            <w:pPr>
              <w:tabs>
                <w:tab w:val="left" w:pos="-720"/>
                <w:tab w:val="left" w:pos="0"/>
                <w:tab w:val="left" w:pos="720"/>
              </w:tabs>
              <w:suppressAutoHyphens/>
              <w:rPr>
                <w:rFonts w:ascii="Arial" w:hAnsi="Arial" w:cs="Arial"/>
                <w:spacing w:val="-2"/>
                <w:sz w:val="22"/>
                <w:lang w:val="bg-BG"/>
              </w:rPr>
            </w:pPr>
          </w:p>
          <w:p w14:paraId="05371367" w14:textId="77777777" w:rsidR="00C47629" w:rsidRPr="00C47629" w:rsidRDefault="00C47629" w:rsidP="00C47629">
            <w:pPr>
              <w:tabs>
                <w:tab w:val="left" w:pos="-720"/>
                <w:tab w:val="left" w:pos="0"/>
                <w:tab w:val="left" w:pos="720"/>
              </w:tabs>
              <w:suppressAutoHyphens/>
              <w:rPr>
                <w:rFonts w:ascii="Arial" w:hAnsi="Arial" w:cs="Arial"/>
                <w:spacing w:val="-2"/>
                <w:sz w:val="22"/>
                <w:lang w:val="ru-RU"/>
              </w:rPr>
            </w:pPr>
          </w:p>
        </w:tc>
      </w:tr>
    </w:tbl>
    <w:p w14:paraId="0F428D2B" w14:textId="77777777" w:rsidR="00C47629" w:rsidRPr="00C47629" w:rsidRDefault="00C47629" w:rsidP="00C47629">
      <w:pPr>
        <w:tabs>
          <w:tab w:val="left" w:pos="-720"/>
          <w:tab w:val="left" w:pos="0"/>
          <w:tab w:val="left" w:pos="720"/>
        </w:tabs>
        <w:suppressAutoHyphens/>
        <w:ind w:left="1440" w:hanging="1440"/>
        <w:rPr>
          <w:rFonts w:ascii="Arial" w:hAnsi="Arial" w:cs="Arial"/>
          <w:spacing w:val="-2"/>
          <w:sz w:val="22"/>
          <w:lang w:val="ru-RU"/>
        </w:rPr>
      </w:pPr>
    </w:p>
    <w:tbl>
      <w:tblPr>
        <w:tblW w:w="10628" w:type="dxa"/>
        <w:tblInd w:w="-432" w:type="dxa"/>
        <w:tblLayout w:type="fixed"/>
        <w:tblLook w:val="0000" w:firstRow="0" w:lastRow="0" w:firstColumn="0" w:lastColumn="0" w:noHBand="0" w:noVBand="0"/>
      </w:tblPr>
      <w:tblGrid>
        <w:gridCol w:w="360"/>
        <w:gridCol w:w="2432"/>
        <w:gridCol w:w="7836"/>
      </w:tblGrid>
      <w:tr w:rsidR="00C47629" w:rsidRPr="00C47629" w14:paraId="7BA50786" w14:textId="77777777" w:rsidTr="00C47629">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072E6D29" w14:textId="77777777" w:rsidR="00C47629" w:rsidRPr="00C47629" w:rsidRDefault="00C47629" w:rsidP="00C47629">
            <w:pPr>
              <w:tabs>
                <w:tab w:val="left" w:pos="-720"/>
                <w:tab w:val="left" w:pos="0"/>
                <w:tab w:val="left" w:pos="720"/>
              </w:tabs>
              <w:suppressAutoHyphens/>
              <w:rPr>
                <w:rFonts w:ascii="Arial" w:hAnsi="Arial" w:cs="Arial"/>
                <w:spacing w:val="-2"/>
                <w:sz w:val="22"/>
              </w:rPr>
            </w:pPr>
            <w:r w:rsidRPr="00C47629">
              <w:rPr>
                <w:rFonts w:ascii="Arial" w:hAnsi="Arial" w:cs="Arial"/>
                <w:spacing w:val="-2"/>
                <w:sz w:val="22"/>
                <w:lang w:val="bg-BG"/>
              </w:rPr>
              <w:t>Лице за контакт</w:t>
            </w:r>
            <w:r w:rsidRPr="00C47629">
              <w:rPr>
                <w:rFonts w:ascii="Arial" w:hAnsi="Arial" w:cs="Arial"/>
                <w:spacing w:val="-2"/>
                <w:sz w:val="22"/>
              </w:rPr>
              <w:t>:</w:t>
            </w:r>
          </w:p>
        </w:tc>
        <w:tc>
          <w:tcPr>
            <w:tcW w:w="7836" w:type="dxa"/>
            <w:tcBorders>
              <w:top w:val="single" w:sz="4" w:space="0" w:color="auto"/>
              <w:left w:val="single" w:sz="4" w:space="0" w:color="auto"/>
              <w:right w:val="single" w:sz="4" w:space="0" w:color="auto"/>
            </w:tcBorders>
          </w:tcPr>
          <w:p w14:paraId="1B1E7CC3" w14:textId="77777777" w:rsidR="00C47629" w:rsidRPr="00C47629" w:rsidRDefault="00C47629" w:rsidP="00C47629">
            <w:pPr>
              <w:tabs>
                <w:tab w:val="left" w:pos="-720"/>
                <w:tab w:val="left" w:pos="0"/>
                <w:tab w:val="left" w:pos="720"/>
              </w:tabs>
              <w:suppressAutoHyphens/>
              <w:rPr>
                <w:rFonts w:ascii="Arial" w:hAnsi="Arial" w:cs="Arial"/>
                <w:spacing w:val="-2"/>
                <w:sz w:val="22"/>
              </w:rPr>
            </w:pPr>
          </w:p>
        </w:tc>
      </w:tr>
      <w:tr w:rsidR="00C47629" w:rsidRPr="00C47629" w14:paraId="36AED637" w14:textId="77777777" w:rsidTr="00C47629">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051E92D9" w14:textId="77777777" w:rsidR="00C47629" w:rsidRPr="00C47629" w:rsidRDefault="00C47629" w:rsidP="00C47629">
            <w:pPr>
              <w:tabs>
                <w:tab w:val="left" w:pos="-720"/>
                <w:tab w:val="left" w:pos="0"/>
                <w:tab w:val="left" w:pos="720"/>
              </w:tabs>
              <w:suppressAutoHyphens/>
              <w:rPr>
                <w:rFonts w:ascii="Arial" w:hAnsi="Arial" w:cs="Arial"/>
                <w:spacing w:val="-2"/>
                <w:sz w:val="22"/>
                <w:lang w:val="bg-BG"/>
              </w:rPr>
            </w:pPr>
            <w:r w:rsidRPr="00C47629">
              <w:rPr>
                <w:rFonts w:ascii="Arial" w:hAnsi="Arial" w:cs="Arial"/>
                <w:spacing w:val="-2"/>
                <w:sz w:val="22"/>
                <w:lang w:val="bg-BG"/>
              </w:rPr>
              <w:t>Тел.</w:t>
            </w:r>
            <w:r w:rsidRPr="00C47629">
              <w:rPr>
                <w:rFonts w:ascii="Arial" w:hAnsi="Arial" w:cs="Arial"/>
                <w:spacing w:val="-2"/>
                <w:sz w:val="22"/>
              </w:rPr>
              <w:t xml:space="preserve"> No:</w:t>
            </w:r>
            <w:r w:rsidRPr="00C47629">
              <w:rPr>
                <w:rFonts w:ascii="Arial" w:hAnsi="Arial" w:cs="Arial"/>
                <w:spacing w:val="-2"/>
                <w:sz w:val="22"/>
                <w:lang w:val="bg-BG"/>
              </w:rPr>
              <w:t xml:space="preserve"> ,</w:t>
            </w:r>
            <w:r w:rsidRPr="00C47629">
              <w:rPr>
                <w:rFonts w:ascii="Arial" w:hAnsi="Arial" w:cs="Arial"/>
                <w:spacing w:val="-2"/>
                <w:sz w:val="22"/>
              </w:rPr>
              <w:t xml:space="preserve"> GSM: E-Mail:</w:t>
            </w:r>
          </w:p>
        </w:tc>
        <w:tc>
          <w:tcPr>
            <w:tcW w:w="7836" w:type="dxa"/>
            <w:tcBorders>
              <w:top w:val="dotted" w:sz="4" w:space="0" w:color="auto"/>
              <w:left w:val="single" w:sz="4" w:space="0" w:color="auto"/>
              <w:right w:val="single" w:sz="4" w:space="0" w:color="auto"/>
            </w:tcBorders>
          </w:tcPr>
          <w:p w14:paraId="00F4495B" w14:textId="77777777" w:rsidR="00C47629" w:rsidRPr="00C47629" w:rsidRDefault="00C47629" w:rsidP="00C47629">
            <w:pPr>
              <w:tabs>
                <w:tab w:val="left" w:pos="-720"/>
                <w:tab w:val="left" w:pos="0"/>
                <w:tab w:val="left" w:pos="720"/>
              </w:tabs>
              <w:suppressAutoHyphens/>
              <w:rPr>
                <w:rFonts w:ascii="Arial" w:hAnsi="Arial" w:cs="Arial"/>
                <w:bCs/>
                <w:spacing w:val="-2"/>
                <w:sz w:val="22"/>
              </w:rPr>
            </w:pPr>
            <w:r w:rsidRPr="00C47629">
              <w:rPr>
                <w:rFonts w:ascii="Arial" w:hAnsi="Arial" w:cs="Arial"/>
                <w:spacing w:val="-2"/>
                <w:sz w:val="22"/>
              </w:rPr>
              <w:t xml:space="preserve">                                                  </w:t>
            </w:r>
            <w:r w:rsidRPr="00C47629">
              <w:rPr>
                <w:rFonts w:ascii="Arial" w:hAnsi="Arial" w:cs="Arial"/>
                <w:bCs/>
                <w:spacing w:val="-2"/>
                <w:sz w:val="22"/>
                <w:lang w:val="bg-BG"/>
              </w:rPr>
              <w:t>Факс</w:t>
            </w:r>
            <w:r w:rsidRPr="00C47629">
              <w:rPr>
                <w:rFonts w:ascii="Arial" w:hAnsi="Arial" w:cs="Arial"/>
                <w:bCs/>
                <w:spacing w:val="-2"/>
                <w:sz w:val="22"/>
              </w:rPr>
              <w:t xml:space="preserve"> No:</w:t>
            </w:r>
          </w:p>
        </w:tc>
      </w:tr>
      <w:tr w:rsidR="00C47629" w:rsidRPr="00C47629" w14:paraId="78931B2A" w14:textId="77777777" w:rsidTr="00C47629">
        <w:trPr>
          <w:trHeight w:val="232"/>
        </w:trPr>
        <w:tc>
          <w:tcPr>
            <w:tcW w:w="2792" w:type="dxa"/>
            <w:gridSpan w:val="2"/>
            <w:tcBorders>
              <w:top w:val="single" w:sz="4" w:space="0" w:color="auto"/>
              <w:bottom w:val="single" w:sz="4" w:space="0" w:color="auto"/>
            </w:tcBorders>
          </w:tcPr>
          <w:p w14:paraId="6C5CD19F" w14:textId="77777777" w:rsidR="00C47629" w:rsidRPr="00C47629" w:rsidRDefault="00C47629" w:rsidP="00C47629">
            <w:pPr>
              <w:tabs>
                <w:tab w:val="left" w:pos="-720"/>
                <w:tab w:val="left" w:pos="0"/>
                <w:tab w:val="left" w:pos="720"/>
              </w:tabs>
              <w:suppressAutoHyphens/>
              <w:rPr>
                <w:rFonts w:ascii="Arial" w:hAnsi="Arial" w:cs="Arial"/>
                <w:spacing w:val="-2"/>
                <w:sz w:val="22"/>
                <w:lang w:val="bg-BG"/>
              </w:rPr>
            </w:pPr>
          </w:p>
        </w:tc>
        <w:tc>
          <w:tcPr>
            <w:tcW w:w="7836" w:type="dxa"/>
            <w:tcBorders>
              <w:top w:val="single" w:sz="4" w:space="0" w:color="auto"/>
              <w:left w:val="nil"/>
              <w:bottom w:val="single" w:sz="4" w:space="0" w:color="auto"/>
            </w:tcBorders>
          </w:tcPr>
          <w:p w14:paraId="3FE2BDAB" w14:textId="77777777" w:rsidR="00C47629" w:rsidRPr="00C47629" w:rsidRDefault="00C47629" w:rsidP="00C47629">
            <w:pPr>
              <w:tabs>
                <w:tab w:val="left" w:pos="-720"/>
                <w:tab w:val="left" w:pos="0"/>
                <w:tab w:val="left" w:pos="720"/>
              </w:tabs>
              <w:suppressAutoHyphens/>
              <w:rPr>
                <w:rFonts w:ascii="Arial" w:hAnsi="Arial" w:cs="Arial"/>
                <w:spacing w:val="-2"/>
                <w:sz w:val="22"/>
              </w:rPr>
            </w:pPr>
          </w:p>
        </w:tc>
      </w:tr>
      <w:tr w:rsidR="00C47629" w:rsidRPr="00907408" w14:paraId="2624450F" w14:textId="77777777" w:rsidTr="00C47629">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3E86167D" w14:textId="77777777" w:rsidR="00C47629" w:rsidRPr="00C47629" w:rsidRDefault="00C47629" w:rsidP="00C47629">
            <w:pPr>
              <w:tabs>
                <w:tab w:val="left" w:pos="-720"/>
                <w:tab w:val="left" w:pos="0"/>
                <w:tab w:val="left" w:pos="720"/>
              </w:tabs>
              <w:suppressAutoHyphens/>
              <w:rPr>
                <w:rFonts w:ascii="Arial" w:hAnsi="Arial" w:cs="Arial"/>
                <w:b/>
                <w:spacing w:val="-2"/>
                <w:sz w:val="22"/>
                <w:lang w:val="bg-BG"/>
              </w:rPr>
            </w:pPr>
            <w:r w:rsidRPr="00C47629">
              <w:rPr>
                <w:rFonts w:ascii="Arial" w:hAnsi="Arial" w:cs="Arial"/>
                <w:b/>
                <w:spacing w:val="-2"/>
                <w:sz w:val="22"/>
                <w:lang w:val="bg-BG"/>
              </w:rPr>
              <w:t>Предмет на договора</w:t>
            </w:r>
          </w:p>
        </w:tc>
        <w:tc>
          <w:tcPr>
            <w:tcW w:w="7836" w:type="dxa"/>
            <w:tcBorders>
              <w:top w:val="single" w:sz="4" w:space="0" w:color="auto"/>
              <w:left w:val="single" w:sz="4" w:space="0" w:color="auto"/>
              <w:right w:val="single" w:sz="4" w:space="0" w:color="auto"/>
            </w:tcBorders>
          </w:tcPr>
          <w:p w14:paraId="3919998B" w14:textId="77777777" w:rsidR="00C47629" w:rsidRPr="00C47629" w:rsidRDefault="00C47629" w:rsidP="00C47629">
            <w:pPr>
              <w:tabs>
                <w:tab w:val="left" w:pos="-720"/>
                <w:tab w:val="left" w:pos="0"/>
                <w:tab w:val="left" w:pos="720"/>
              </w:tabs>
              <w:suppressAutoHyphens/>
              <w:jc w:val="both"/>
              <w:rPr>
                <w:rFonts w:ascii="Arial" w:hAnsi="Arial" w:cs="Arial"/>
                <w:b/>
                <w:spacing w:val="-2"/>
                <w:sz w:val="22"/>
                <w:highlight w:val="yellow"/>
                <w:lang w:val="bg-BG"/>
              </w:rPr>
            </w:pPr>
            <w:r w:rsidRPr="00A634CB">
              <w:rPr>
                <w:rFonts w:ascii="Times New Roman" w:hAnsi="Times New Roman"/>
                <w:b/>
                <w:lang w:val="ru-RU"/>
              </w:rPr>
              <w:t>Доставка, монтаж, настройка и въвеждане в експлоатация на процесни контролно-измервателни прибори за измерване на качествени показатели за питейна и отпадъчна вода на обекти на „Софийска вода"АД</w:t>
            </w:r>
          </w:p>
        </w:tc>
      </w:tr>
      <w:tr w:rsidR="00C47629" w:rsidRPr="00907408" w14:paraId="3D3AF0F2" w14:textId="77777777" w:rsidTr="00C47629">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587A28F0" w14:textId="77777777" w:rsidR="00C47629" w:rsidRPr="00A634CB" w:rsidRDefault="00C47629" w:rsidP="00C47629">
            <w:pPr>
              <w:tabs>
                <w:tab w:val="left" w:pos="-720"/>
                <w:tab w:val="left" w:pos="0"/>
                <w:tab w:val="left" w:pos="720"/>
              </w:tabs>
              <w:suppressAutoHyphens/>
              <w:rPr>
                <w:rFonts w:ascii="Arial" w:hAnsi="Arial" w:cs="Arial"/>
                <w:b/>
                <w:spacing w:val="-2"/>
                <w:sz w:val="22"/>
                <w:lang w:val="ru-RU"/>
              </w:rPr>
            </w:pPr>
          </w:p>
        </w:tc>
        <w:tc>
          <w:tcPr>
            <w:tcW w:w="7836" w:type="dxa"/>
            <w:tcBorders>
              <w:top w:val="dotted" w:sz="4" w:space="0" w:color="auto"/>
              <w:left w:val="single" w:sz="4" w:space="0" w:color="auto"/>
              <w:right w:val="single" w:sz="4" w:space="0" w:color="auto"/>
            </w:tcBorders>
          </w:tcPr>
          <w:p w14:paraId="61816CE1" w14:textId="77777777" w:rsidR="00C47629" w:rsidRPr="00A634CB" w:rsidRDefault="00C47629" w:rsidP="00C47629">
            <w:pPr>
              <w:tabs>
                <w:tab w:val="left" w:pos="-720"/>
                <w:tab w:val="left" w:pos="0"/>
                <w:tab w:val="left" w:pos="720"/>
              </w:tabs>
              <w:suppressAutoHyphens/>
              <w:rPr>
                <w:rFonts w:ascii="Arial" w:hAnsi="Arial" w:cs="Arial"/>
                <w:spacing w:val="-2"/>
                <w:sz w:val="22"/>
                <w:lang w:val="ru-RU"/>
              </w:rPr>
            </w:pPr>
          </w:p>
        </w:tc>
      </w:tr>
      <w:tr w:rsidR="00C47629" w:rsidRPr="00C47629" w14:paraId="6E9EBF32" w14:textId="77777777" w:rsidTr="00C47629">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193A3B66" w14:textId="77777777" w:rsidR="00C47629" w:rsidRPr="00C47629" w:rsidRDefault="00C47629" w:rsidP="00C47629">
            <w:pPr>
              <w:tabs>
                <w:tab w:val="left" w:pos="-720"/>
                <w:tab w:val="left" w:pos="0"/>
                <w:tab w:val="left" w:pos="720"/>
              </w:tabs>
              <w:suppressAutoHyphens/>
              <w:rPr>
                <w:rFonts w:ascii="Arial" w:hAnsi="Arial" w:cs="Arial"/>
                <w:spacing w:val="-2"/>
                <w:sz w:val="22"/>
              </w:rPr>
            </w:pPr>
            <w:r w:rsidRPr="00C47629">
              <w:rPr>
                <w:rFonts w:ascii="Arial" w:hAnsi="Arial" w:cs="Arial"/>
                <w:spacing w:val="-2"/>
                <w:sz w:val="22"/>
                <w:lang w:val="bg-BG"/>
              </w:rPr>
              <w:t>Бр. служители</w:t>
            </w:r>
            <w:r w:rsidRPr="00C47629">
              <w:rPr>
                <w:rFonts w:ascii="Arial" w:hAnsi="Arial" w:cs="Arial"/>
                <w:spacing w:val="-2"/>
                <w:sz w:val="22"/>
              </w:rPr>
              <w:t>:</w:t>
            </w:r>
          </w:p>
        </w:tc>
        <w:tc>
          <w:tcPr>
            <w:tcW w:w="7836" w:type="dxa"/>
            <w:tcBorders>
              <w:top w:val="dotted" w:sz="4" w:space="0" w:color="auto"/>
              <w:left w:val="single" w:sz="4" w:space="0" w:color="auto"/>
              <w:bottom w:val="single" w:sz="4" w:space="0" w:color="auto"/>
              <w:right w:val="single" w:sz="4" w:space="0" w:color="auto"/>
            </w:tcBorders>
          </w:tcPr>
          <w:p w14:paraId="6A057678" w14:textId="77777777" w:rsidR="00C47629" w:rsidRPr="00C47629" w:rsidRDefault="00C47629" w:rsidP="00C47629">
            <w:pPr>
              <w:tabs>
                <w:tab w:val="left" w:pos="-720"/>
                <w:tab w:val="left" w:pos="0"/>
                <w:tab w:val="left" w:pos="720"/>
              </w:tabs>
              <w:suppressAutoHyphens/>
              <w:rPr>
                <w:rFonts w:ascii="Arial" w:hAnsi="Arial" w:cs="Arial"/>
                <w:spacing w:val="-2"/>
                <w:sz w:val="22"/>
              </w:rPr>
            </w:pPr>
          </w:p>
        </w:tc>
      </w:tr>
      <w:tr w:rsidR="00C47629" w:rsidRPr="00C47629" w14:paraId="06E852F0" w14:textId="77777777" w:rsidTr="00C47629">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5B19C6B1" w14:textId="77777777" w:rsidR="00C47629" w:rsidRPr="00C47629" w:rsidRDefault="00C47629" w:rsidP="00C47629">
            <w:pPr>
              <w:tabs>
                <w:tab w:val="left" w:pos="-720"/>
                <w:tab w:val="left" w:pos="0"/>
                <w:tab w:val="left" w:pos="720"/>
              </w:tabs>
              <w:suppressAutoHyphens/>
              <w:spacing w:line="360" w:lineRule="auto"/>
              <w:jc w:val="center"/>
              <w:rPr>
                <w:rFonts w:ascii="Arial" w:hAnsi="Arial" w:cs="Arial"/>
                <w:b/>
                <w:spacing w:val="-2"/>
                <w:sz w:val="22"/>
                <w:lang w:val="bg-BG"/>
              </w:rPr>
            </w:pPr>
            <w:r w:rsidRPr="00C47629">
              <w:rPr>
                <w:rFonts w:ascii="Arial" w:hAnsi="Arial" w:cs="Arial"/>
                <w:b/>
                <w:spacing w:val="-2"/>
                <w:sz w:val="22"/>
                <w:lang w:val="en-US"/>
              </w:rPr>
              <w:t xml:space="preserve">1. </w:t>
            </w:r>
            <w:r w:rsidRPr="00C47629">
              <w:rPr>
                <w:rFonts w:ascii="Arial" w:hAnsi="Arial" w:cs="Arial"/>
                <w:b/>
                <w:spacing w:val="-2"/>
                <w:sz w:val="22"/>
                <w:lang w:val="bg-BG"/>
              </w:rPr>
              <w:t>ДЕКЛАРИРАМ :</w:t>
            </w:r>
          </w:p>
        </w:tc>
      </w:tr>
      <w:tr w:rsidR="00C47629" w:rsidRPr="00C47629" w14:paraId="6082EF47" w14:textId="77777777" w:rsidTr="00C47629">
        <w:trPr>
          <w:cantSplit/>
          <w:trHeight w:val="479"/>
        </w:trPr>
        <w:tc>
          <w:tcPr>
            <w:tcW w:w="360" w:type="dxa"/>
            <w:tcBorders>
              <w:top w:val="single" w:sz="4" w:space="0" w:color="auto"/>
              <w:left w:val="single" w:sz="4" w:space="0" w:color="auto"/>
              <w:bottom w:val="single" w:sz="4" w:space="0" w:color="auto"/>
              <w:right w:val="single" w:sz="4" w:space="0" w:color="auto"/>
            </w:tcBorders>
          </w:tcPr>
          <w:p w14:paraId="19C2847A" w14:textId="77777777" w:rsidR="00C47629" w:rsidRPr="00C47629" w:rsidRDefault="00C47629" w:rsidP="00C47629">
            <w:pPr>
              <w:numPr>
                <w:ilvl w:val="0"/>
                <w:numId w:val="47"/>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5660F424" w14:textId="77777777" w:rsidR="00C47629" w:rsidRPr="00C47629" w:rsidRDefault="00C47629" w:rsidP="00C47629">
            <w:pPr>
              <w:tabs>
                <w:tab w:val="left" w:pos="-720"/>
                <w:tab w:val="left" w:pos="0"/>
                <w:tab w:val="left" w:pos="720"/>
              </w:tabs>
              <w:suppressAutoHyphens/>
              <w:rPr>
                <w:rFonts w:ascii="Arial" w:hAnsi="Arial" w:cs="Arial"/>
                <w:spacing w:val="-2"/>
                <w:sz w:val="22"/>
                <w:lang w:val="ru-RU"/>
              </w:rPr>
            </w:pPr>
            <w:r w:rsidRPr="00C47629">
              <w:rPr>
                <w:rFonts w:ascii="Arial" w:hAnsi="Arial" w:cs="Arial"/>
                <w:spacing w:val="-2"/>
                <w:sz w:val="22"/>
                <w:lang w:val="bg-BG"/>
              </w:rPr>
              <w:t xml:space="preserve"> Извършил съм оценка на риска</w:t>
            </w:r>
            <w:r w:rsidRPr="00C47629">
              <w:rPr>
                <w:rFonts w:ascii="Arial" w:hAnsi="Arial" w:cs="Arial"/>
                <w:spacing w:val="-2"/>
                <w:sz w:val="22"/>
                <w:lang w:val="ru-RU"/>
              </w:rPr>
              <w:t xml:space="preserve">  </w:t>
            </w:r>
            <w:r w:rsidRPr="00C47629">
              <w:rPr>
                <w:rFonts w:ascii="Arial" w:hAnsi="Arial" w:cs="Arial"/>
                <w:spacing w:val="-2"/>
                <w:sz w:val="22"/>
                <w:lang w:val="bg-BG"/>
              </w:rPr>
              <w:t>съгласно изискванията на Наредба №5/99, ДВ бр.47/99г. За реда начина и периодичността на оценка на риска.</w:t>
            </w:r>
          </w:p>
        </w:tc>
      </w:tr>
      <w:tr w:rsidR="00C47629" w:rsidRPr="00907408" w14:paraId="25E3F3A6" w14:textId="77777777" w:rsidTr="00C47629">
        <w:trPr>
          <w:cantSplit/>
          <w:trHeight w:val="740"/>
        </w:trPr>
        <w:tc>
          <w:tcPr>
            <w:tcW w:w="360" w:type="dxa"/>
            <w:tcBorders>
              <w:top w:val="single" w:sz="4" w:space="0" w:color="auto"/>
              <w:left w:val="single" w:sz="4" w:space="0" w:color="auto"/>
              <w:bottom w:val="single" w:sz="4" w:space="0" w:color="auto"/>
              <w:right w:val="single" w:sz="4" w:space="0" w:color="auto"/>
            </w:tcBorders>
          </w:tcPr>
          <w:p w14:paraId="1A226DB5" w14:textId="77777777" w:rsidR="00C47629" w:rsidRPr="00C47629" w:rsidRDefault="00C47629" w:rsidP="00C47629">
            <w:pPr>
              <w:numPr>
                <w:ilvl w:val="0"/>
                <w:numId w:val="47"/>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35D77659" w14:textId="77777777" w:rsidR="00C47629" w:rsidRPr="00C47629" w:rsidRDefault="00C47629" w:rsidP="00C47629">
            <w:pPr>
              <w:tabs>
                <w:tab w:val="left" w:pos="-720"/>
                <w:tab w:val="left" w:pos="0"/>
                <w:tab w:val="left" w:pos="720"/>
              </w:tabs>
              <w:suppressAutoHyphens/>
              <w:spacing w:line="360" w:lineRule="auto"/>
              <w:rPr>
                <w:rFonts w:ascii="Arial" w:hAnsi="Arial" w:cs="Arial"/>
                <w:spacing w:val="-2"/>
                <w:sz w:val="22"/>
                <w:lang w:val="bg-BG"/>
              </w:rPr>
            </w:pPr>
            <w:r w:rsidRPr="00C47629">
              <w:rPr>
                <w:rFonts w:ascii="Arial" w:hAnsi="Arial" w:cs="Arial"/>
                <w:spacing w:val="-2"/>
                <w:sz w:val="22"/>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C47629" w:rsidRPr="00907408" w14:paraId="6D70FAAE" w14:textId="77777777" w:rsidTr="00C47629">
        <w:trPr>
          <w:cantSplit/>
          <w:trHeight w:val="1088"/>
        </w:trPr>
        <w:tc>
          <w:tcPr>
            <w:tcW w:w="360" w:type="dxa"/>
            <w:tcBorders>
              <w:top w:val="single" w:sz="4" w:space="0" w:color="auto"/>
              <w:left w:val="single" w:sz="4" w:space="0" w:color="auto"/>
              <w:bottom w:val="single" w:sz="4" w:space="0" w:color="auto"/>
              <w:right w:val="single" w:sz="4" w:space="0" w:color="auto"/>
            </w:tcBorders>
          </w:tcPr>
          <w:p w14:paraId="3506ED70" w14:textId="77777777" w:rsidR="00C47629" w:rsidRPr="00A634CB" w:rsidRDefault="00C47629" w:rsidP="00C47629">
            <w:pPr>
              <w:numPr>
                <w:ilvl w:val="0"/>
                <w:numId w:val="47"/>
              </w:numPr>
              <w:tabs>
                <w:tab w:val="left" w:pos="-720"/>
                <w:tab w:val="left" w:pos="0"/>
              </w:tabs>
              <w:suppressAutoHyphens/>
              <w:spacing w:line="360" w:lineRule="auto"/>
              <w:ind w:hanging="720"/>
              <w:rPr>
                <w:rFonts w:ascii="Arial" w:hAnsi="Arial"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65CFBC20" w14:textId="77777777" w:rsidR="00C47629" w:rsidRPr="00C47629" w:rsidRDefault="00C47629" w:rsidP="00C47629">
            <w:pPr>
              <w:tabs>
                <w:tab w:val="left" w:pos="-720"/>
                <w:tab w:val="left" w:pos="0"/>
                <w:tab w:val="left" w:pos="720"/>
              </w:tabs>
              <w:suppressAutoHyphens/>
              <w:spacing w:line="360" w:lineRule="auto"/>
              <w:rPr>
                <w:rFonts w:ascii="Arial" w:hAnsi="Arial" w:cs="Arial"/>
                <w:spacing w:val="-2"/>
                <w:sz w:val="22"/>
                <w:lang w:val="bg-BG"/>
              </w:rPr>
            </w:pPr>
            <w:r w:rsidRPr="00C47629">
              <w:rPr>
                <w:rFonts w:ascii="Arial" w:hAnsi="Arial" w:cs="Arial"/>
                <w:spacing w:val="-2"/>
                <w:sz w:val="22"/>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C47629" w:rsidRPr="00907408" w14:paraId="64C953BC" w14:textId="77777777" w:rsidTr="00C47629">
        <w:trPr>
          <w:cantSplit/>
          <w:trHeight w:val="479"/>
        </w:trPr>
        <w:tc>
          <w:tcPr>
            <w:tcW w:w="360" w:type="dxa"/>
            <w:tcBorders>
              <w:top w:val="single" w:sz="4" w:space="0" w:color="auto"/>
              <w:left w:val="single" w:sz="4" w:space="0" w:color="auto"/>
              <w:bottom w:val="single" w:sz="4" w:space="0" w:color="auto"/>
              <w:right w:val="single" w:sz="4" w:space="0" w:color="auto"/>
            </w:tcBorders>
          </w:tcPr>
          <w:p w14:paraId="224DC3FF" w14:textId="77777777" w:rsidR="00C47629" w:rsidRPr="00A634CB" w:rsidRDefault="00C47629" w:rsidP="00C47629">
            <w:pPr>
              <w:numPr>
                <w:ilvl w:val="0"/>
                <w:numId w:val="47"/>
              </w:numPr>
              <w:tabs>
                <w:tab w:val="left" w:pos="-720"/>
                <w:tab w:val="left" w:pos="0"/>
              </w:tabs>
              <w:suppressAutoHyphens/>
              <w:spacing w:line="360" w:lineRule="auto"/>
              <w:ind w:hanging="720"/>
              <w:rPr>
                <w:rFonts w:ascii="Arial" w:hAnsi="Arial"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1C64DEF0" w14:textId="77777777" w:rsidR="00C47629" w:rsidRPr="00C47629" w:rsidRDefault="00C47629" w:rsidP="00C47629">
            <w:pPr>
              <w:tabs>
                <w:tab w:val="left" w:pos="-720"/>
                <w:tab w:val="left" w:pos="0"/>
                <w:tab w:val="left" w:pos="720"/>
              </w:tabs>
              <w:suppressAutoHyphens/>
              <w:rPr>
                <w:rFonts w:ascii="Arial" w:hAnsi="Arial" w:cs="Arial"/>
                <w:spacing w:val="-2"/>
                <w:sz w:val="22"/>
                <w:lang w:val="bg-BG"/>
              </w:rPr>
            </w:pPr>
            <w:r w:rsidRPr="00C47629">
              <w:rPr>
                <w:rFonts w:ascii="Arial" w:hAnsi="Arial" w:cs="Arial"/>
                <w:spacing w:val="-2"/>
                <w:sz w:val="22"/>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C47629" w:rsidRPr="00907408" w14:paraId="1077773D" w14:textId="77777777" w:rsidTr="00C47629">
        <w:trPr>
          <w:cantSplit/>
          <w:trHeight w:val="740"/>
        </w:trPr>
        <w:tc>
          <w:tcPr>
            <w:tcW w:w="360" w:type="dxa"/>
            <w:tcBorders>
              <w:top w:val="single" w:sz="4" w:space="0" w:color="auto"/>
              <w:left w:val="single" w:sz="4" w:space="0" w:color="auto"/>
              <w:bottom w:val="single" w:sz="4" w:space="0" w:color="auto"/>
              <w:right w:val="single" w:sz="4" w:space="0" w:color="auto"/>
            </w:tcBorders>
          </w:tcPr>
          <w:p w14:paraId="1A9E3621" w14:textId="77777777" w:rsidR="00C47629" w:rsidRPr="00A634CB" w:rsidRDefault="00C47629" w:rsidP="00C47629">
            <w:pPr>
              <w:numPr>
                <w:ilvl w:val="0"/>
                <w:numId w:val="47"/>
              </w:numPr>
              <w:tabs>
                <w:tab w:val="left" w:pos="-720"/>
                <w:tab w:val="left" w:pos="0"/>
              </w:tabs>
              <w:suppressAutoHyphens/>
              <w:spacing w:line="360" w:lineRule="auto"/>
              <w:ind w:hanging="720"/>
              <w:rPr>
                <w:rFonts w:ascii="Arial" w:hAnsi="Arial"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428F59DE" w14:textId="77777777" w:rsidR="00C47629" w:rsidRPr="00C47629" w:rsidRDefault="00C47629" w:rsidP="00C47629">
            <w:pPr>
              <w:tabs>
                <w:tab w:val="left" w:pos="-720"/>
                <w:tab w:val="left" w:pos="0"/>
                <w:tab w:val="left" w:pos="720"/>
              </w:tabs>
              <w:suppressAutoHyphens/>
              <w:spacing w:line="360" w:lineRule="auto"/>
              <w:rPr>
                <w:rFonts w:ascii="Arial" w:hAnsi="Arial" w:cs="Arial"/>
                <w:spacing w:val="-2"/>
                <w:sz w:val="22"/>
                <w:lang w:val="bg-BG"/>
              </w:rPr>
            </w:pPr>
            <w:r w:rsidRPr="00C47629">
              <w:rPr>
                <w:rFonts w:ascii="Arial" w:hAnsi="Arial" w:cs="Arial"/>
                <w:spacing w:val="-2"/>
                <w:sz w:val="22"/>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C47629" w:rsidRPr="00907408" w14:paraId="2BAACF2E" w14:textId="77777777" w:rsidTr="00C47629">
        <w:trPr>
          <w:cantSplit/>
          <w:trHeight w:val="1465"/>
        </w:trPr>
        <w:tc>
          <w:tcPr>
            <w:tcW w:w="360" w:type="dxa"/>
            <w:tcBorders>
              <w:top w:val="single" w:sz="4" w:space="0" w:color="auto"/>
              <w:left w:val="single" w:sz="4" w:space="0" w:color="auto"/>
              <w:bottom w:val="single" w:sz="4" w:space="0" w:color="auto"/>
              <w:right w:val="single" w:sz="4" w:space="0" w:color="auto"/>
            </w:tcBorders>
          </w:tcPr>
          <w:p w14:paraId="52260D9D" w14:textId="77777777" w:rsidR="00C47629" w:rsidRPr="00C47629" w:rsidRDefault="00C47629" w:rsidP="00C47629">
            <w:pPr>
              <w:numPr>
                <w:ilvl w:val="0"/>
                <w:numId w:val="47"/>
              </w:numPr>
              <w:tabs>
                <w:tab w:val="left" w:pos="-720"/>
                <w:tab w:val="left" w:pos="0"/>
              </w:tabs>
              <w:suppressAutoHyphens/>
              <w:spacing w:line="360" w:lineRule="auto"/>
              <w:ind w:hanging="720"/>
              <w:rPr>
                <w:rFonts w:ascii="Arial" w:hAnsi="Arial"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18E5318E" w14:textId="77777777" w:rsidR="00C47629" w:rsidRPr="00C47629" w:rsidRDefault="00C47629" w:rsidP="00C47629">
            <w:pPr>
              <w:tabs>
                <w:tab w:val="left" w:pos="-720"/>
                <w:tab w:val="left" w:pos="0"/>
                <w:tab w:val="left" w:pos="720"/>
              </w:tabs>
              <w:suppressAutoHyphens/>
              <w:spacing w:line="360" w:lineRule="auto"/>
              <w:rPr>
                <w:rFonts w:ascii="Arial" w:hAnsi="Arial" w:cs="Arial"/>
                <w:spacing w:val="-2"/>
                <w:sz w:val="22"/>
                <w:lang w:val="bg-BG"/>
              </w:rPr>
            </w:pPr>
            <w:r w:rsidRPr="00C47629">
              <w:rPr>
                <w:rFonts w:ascii="Arial" w:hAnsi="Arial" w:cs="Arial"/>
                <w:spacing w:val="-2"/>
                <w:sz w:val="22"/>
                <w:lang w:val="bg-BG"/>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C47629" w:rsidRPr="00907408" w14:paraId="1E35C015" w14:textId="77777777" w:rsidTr="00C47629">
        <w:trPr>
          <w:cantSplit/>
          <w:trHeight w:val="1088"/>
        </w:trPr>
        <w:tc>
          <w:tcPr>
            <w:tcW w:w="360" w:type="dxa"/>
            <w:tcBorders>
              <w:top w:val="single" w:sz="4" w:space="0" w:color="auto"/>
              <w:left w:val="single" w:sz="4" w:space="0" w:color="auto"/>
              <w:bottom w:val="single" w:sz="4" w:space="0" w:color="auto"/>
              <w:right w:val="single" w:sz="4" w:space="0" w:color="auto"/>
            </w:tcBorders>
          </w:tcPr>
          <w:p w14:paraId="52DAF333" w14:textId="77777777" w:rsidR="00C47629" w:rsidRPr="00C47629" w:rsidRDefault="00C47629" w:rsidP="00C47629">
            <w:pPr>
              <w:numPr>
                <w:ilvl w:val="0"/>
                <w:numId w:val="47"/>
              </w:numPr>
              <w:tabs>
                <w:tab w:val="left" w:pos="-720"/>
                <w:tab w:val="left" w:pos="0"/>
              </w:tabs>
              <w:suppressAutoHyphens/>
              <w:spacing w:line="360" w:lineRule="auto"/>
              <w:ind w:hanging="720"/>
              <w:rPr>
                <w:rFonts w:ascii="Arial" w:hAnsi="Arial"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34B0BD0D" w14:textId="77777777" w:rsidR="00C47629" w:rsidRPr="00C47629" w:rsidRDefault="00C47629" w:rsidP="00C47629">
            <w:pPr>
              <w:tabs>
                <w:tab w:val="left" w:pos="-720"/>
                <w:tab w:val="left" w:pos="0"/>
                <w:tab w:val="left" w:pos="720"/>
              </w:tabs>
              <w:suppressAutoHyphens/>
              <w:spacing w:line="360" w:lineRule="auto"/>
              <w:rPr>
                <w:rFonts w:ascii="Arial" w:hAnsi="Arial" w:cs="Arial"/>
                <w:spacing w:val="-2"/>
                <w:sz w:val="22"/>
                <w:lang w:val="bg-BG"/>
              </w:rPr>
            </w:pPr>
            <w:r w:rsidRPr="00C47629">
              <w:rPr>
                <w:rFonts w:ascii="Arial" w:hAnsi="Arial" w:cs="Arial"/>
                <w:spacing w:val="-2"/>
                <w:sz w:val="22"/>
                <w:lang w:val="bg-BG"/>
              </w:rPr>
              <w:t>Брой злополуки през последните две години:</w:t>
            </w:r>
          </w:p>
          <w:p w14:paraId="7B51672C" w14:textId="77777777" w:rsidR="00C47629" w:rsidRPr="00C47629" w:rsidRDefault="00C47629" w:rsidP="00C47629">
            <w:pPr>
              <w:numPr>
                <w:ilvl w:val="0"/>
                <w:numId w:val="48"/>
              </w:numPr>
              <w:tabs>
                <w:tab w:val="left" w:pos="-720"/>
                <w:tab w:val="left" w:pos="0"/>
              </w:tabs>
              <w:suppressAutoHyphens/>
              <w:spacing w:line="360" w:lineRule="auto"/>
              <w:rPr>
                <w:rFonts w:ascii="Arial" w:hAnsi="Arial" w:cs="Arial"/>
                <w:spacing w:val="-2"/>
                <w:sz w:val="22"/>
                <w:lang w:val="bg-BG"/>
              </w:rPr>
            </w:pPr>
            <w:r w:rsidRPr="00C47629">
              <w:rPr>
                <w:rFonts w:ascii="Arial" w:hAnsi="Arial" w:cs="Arial"/>
                <w:spacing w:val="-2"/>
                <w:sz w:val="22"/>
                <w:lang w:val="bg-BG"/>
              </w:rPr>
              <w:t>докладвани ................./загуба на време ...................за ..... год.</w:t>
            </w:r>
          </w:p>
          <w:p w14:paraId="7CEFFFD0" w14:textId="77777777" w:rsidR="00C47629" w:rsidRPr="00C47629" w:rsidRDefault="00C47629" w:rsidP="00C47629">
            <w:pPr>
              <w:numPr>
                <w:ilvl w:val="0"/>
                <w:numId w:val="48"/>
              </w:numPr>
              <w:tabs>
                <w:tab w:val="left" w:pos="-720"/>
                <w:tab w:val="left" w:pos="0"/>
              </w:tabs>
              <w:suppressAutoHyphens/>
              <w:spacing w:line="360" w:lineRule="auto"/>
              <w:rPr>
                <w:rFonts w:ascii="Arial" w:hAnsi="Arial" w:cs="Arial"/>
                <w:spacing w:val="-2"/>
                <w:sz w:val="22"/>
                <w:lang w:val="bg-BG"/>
              </w:rPr>
            </w:pPr>
            <w:r w:rsidRPr="00C47629">
              <w:rPr>
                <w:rFonts w:ascii="Arial" w:hAnsi="Arial" w:cs="Arial"/>
                <w:spacing w:val="-2"/>
                <w:sz w:val="22"/>
                <w:lang w:val="bg-BG"/>
              </w:rPr>
              <w:t>докладвани ................/загуба на време ....................за ……….год.</w:t>
            </w:r>
          </w:p>
        </w:tc>
      </w:tr>
      <w:tr w:rsidR="00C47629" w:rsidRPr="00907408" w14:paraId="1283C4BF" w14:textId="77777777" w:rsidTr="00C47629">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0F16A04D" w14:textId="77777777" w:rsidR="00C47629" w:rsidRPr="00A634CB" w:rsidRDefault="00C47629" w:rsidP="00C47629">
            <w:pPr>
              <w:tabs>
                <w:tab w:val="left" w:pos="-720"/>
                <w:tab w:val="left" w:pos="0"/>
                <w:tab w:val="left" w:pos="720"/>
              </w:tabs>
              <w:suppressAutoHyphens/>
              <w:spacing w:line="360" w:lineRule="auto"/>
              <w:rPr>
                <w:rFonts w:ascii="Arial" w:hAnsi="Arial" w:cs="Arial"/>
                <w:b/>
                <w:spacing w:val="-2"/>
                <w:sz w:val="22"/>
                <w:lang w:val="ru-RU"/>
              </w:rPr>
            </w:pPr>
            <w:r w:rsidRPr="00C47629">
              <w:rPr>
                <w:rFonts w:ascii="Arial" w:hAnsi="Arial" w:cs="Arial"/>
                <w:b/>
                <w:spacing w:val="-2"/>
                <w:sz w:val="22"/>
                <w:lang w:val="bg-BG"/>
              </w:rPr>
              <w:lastRenderedPageBreak/>
              <w:t>Ще докажа с документи горните твърдения в определения от Възложителя срок преди подписване на договора</w:t>
            </w:r>
          </w:p>
          <w:p w14:paraId="72106610" w14:textId="77777777" w:rsidR="00C47629" w:rsidRPr="00C47629" w:rsidRDefault="00C47629" w:rsidP="00C47629">
            <w:pPr>
              <w:tabs>
                <w:tab w:val="left" w:pos="-720"/>
                <w:tab w:val="left" w:pos="0"/>
                <w:tab w:val="left" w:pos="720"/>
              </w:tabs>
              <w:suppressAutoHyphens/>
              <w:spacing w:line="360" w:lineRule="auto"/>
              <w:rPr>
                <w:rFonts w:ascii="Arial" w:hAnsi="Arial" w:cs="Arial"/>
                <w:b/>
                <w:spacing w:val="-2"/>
                <w:sz w:val="22"/>
                <w:szCs w:val="20"/>
                <w:lang w:val="en-US"/>
              </w:rPr>
            </w:pPr>
            <w:r w:rsidRPr="00C47629">
              <w:rPr>
                <w:rFonts w:ascii="Arial" w:hAnsi="Arial" w:cs="Arial"/>
                <w:b/>
                <w:spacing w:val="-2"/>
                <w:sz w:val="22"/>
                <w:szCs w:val="20"/>
                <w:lang w:val="bg-BG"/>
              </w:rPr>
              <w:t>По т.1</w:t>
            </w:r>
            <w:r w:rsidRPr="00C47629">
              <w:rPr>
                <w:rFonts w:ascii="Arial" w:hAnsi="Arial" w:cs="Arial"/>
                <w:b/>
                <w:spacing w:val="-2"/>
                <w:sz w:val="22"/>
                <w:szCs w:val="20"/>
                <w:lang w:val="en-US"/>
              </w:rPr>
              <w:t>:</w:t>
            </w:r>
          </w:p>
          <w:p w14:paraId="7A286793" w14:textId="77777777" w:rsidR="00C47629" w:rsidRPr="00C47629" w:rsidRDefault="00C47629" w:rsidP="00C47629">
            <w:pPr>
              <w:numPr>
                <w:ilvl w:val="0"/>
                <w:numId w:val="27"/>
              </w:numPr>
              <w:tabs>
                <w:tab w:val="left" w:pos="-720"/>
                <w:tab w:val="left" w:pos="0"/>
                <w:tab w:val="left" w:pos="720"/>
              </w:tabs>
              <w:suppressAutoHyphens/>
              <w:rPr>
                <w:rFonts w:ascii="Arial" w:hAnsi="Arial" w:cs="Arial"/>
                <w:b/>
                <w:spacing w:val="-2"/>
                <w:sz w:val="20"/>
                <w:szCs w:val="20"/>
                <w:lang w:val="bg-BG"/>
              </w:rPr>
            </w:pPr>
            <w:r w:rsidRPr="00C47629">
              <w:rPr>
                <w:rFonts w:ascii="Arial" w:hAnsi="Arial" w:cs="Arial"/>
                <w:spacing w:val="-2"/>
                <w:sz w:val="22"/>
                <w:szCs w:val="22"/>
                <w:lang w:val="en-US"/>
              </w:rPr>
              <w:t>K</w:t>
            </w:r>
            <w:r w:rsidRPr="00C47629">
              <w:rPr>
                <w:rFonts w:ascii="Arial" w:hAnsi="Arial" w:cs="Arial"/>
                <w:spacing w:val="-2"/>
                <w:sz w:val="22"/>
                <w:szCs w:val="22"/>
                <w:lang w:val="bg-BG"/>
              </w:rPr>
              <w:t>арти за оценка на риска на основни професии за извършваната дейност</w:t>
            </w:r>
            <w:r w:rsidRPr="00C47629">
              <w:rPr>
                <w:rFonts w:ascii="Arial" w:hAnsi="Arial" w:cs="Arial"/>
                <w:spacing w:val="-2"/>
                <w:sz w:val="20"/>
                <w:szCs w:val="20"/>
                <w:lang w:val="bg-BG"/>
              </w:rPr>
              <w:t>;</w:t>
            </w:r>
          </w:p>
          <w:p w14:paraId="7B1A64AA" w14:textId="77777777" w:rsidR="00C47629" w:rsidRPr="00C47629" w:rsidRDefault="00C47629" w:rsidP="00C47629">
            <w:pPr>
              <w:tabs>
                <w:tab w:val="left" w:pos="-720"/>
                <w:tab w:val="left" w:pos="0"/>
                <w:tab w:val="left" w:pos="720"/>
              </w:tabs>
              <w:suppressAutoHyphens/>
              <w:rPr>
                <w:rFonts w:ascii="Arial" w:hAnsi="Arial" w:cs="Arial"/>
                <w:b/>
                <w:spacing w:val="-2"/>
                <w:sz w:val="20"/>
                <w:szCs w:val="20"/>
                <w:lang w:val="bg-BG"/>
              </w:rPr>
            </w:pPr>
          </w:p>
          <w:p w14:paraId="3E94CE1C" w14:textId="77777777" w:rsidR="00C47629" w:rsidRPr="00C47629" w:rsidRDefault="00C47629" w:rsidP="00C47629">
            <w:pPr>
              <w:tabs>
                <w:tab w:val="left" w:pos="-720"/>
                <w:tab w:val="left" w:pos="0"/>
                <w:tab w:val="left" w:pos="720"/>
              </w:tabs>
              <w:suppressAutoHyphens/>
              <w:spacing w:line="360" w:lineRule="auto"/>
              <w:rPr>
                <w:rFonts w:ascii="Arial" w:hAnsi="Arial" w:cs="Arial"/>
                <w:b/>
                <w:spacing w:val="-2"/>
                <w:sz w:val="22"/>
                <w:szCs w:val="20"/>
                <w:lang w:val="bg-BG"/>
              </w:rPr>
            </w:pPr>
            <w:r w:rsidRPr="00C47629">
              <w:rPr>
                <w:rFonts w:ascii="Arial" w:hAnsi="Arial" w:cs="Arial"/>
                <w:b/>
                <w:spacing w:val="-2"/>
                <w:sz w:val="22"/>
                <w:szCs w:val="20"/>
                <w:lang w:val="bg-BG"/>
              </w:rPr>
              <w:t>По т.3:</w:t>
            </w:r>
          </w:p>
          <w:p w14:paraId="6DB3E7DA" w14:textId="77777777" w:rsidR="00C47629" w:rsidRPr="00C47629" w:rsidRDefault="00C47629" w:rsidP="00C47629">
            <w:pPr>
              <w:numPr>
                <w:ilvl w:val="0"/>
                <w:numId w:val="28"/>
              </w:numPr>
              <w:rPr>
                <w:rFonts w:ascii="Arial" w:hAnsi="Arial" w:cs="Arial"/>
                <w:spacing w:val="-2"/>
                <w:sz w:val="22"/>
                <w:szCs w:val="20"/>
                <w:lang w:val="bg-BG"/>
              </w:rPr>
            </w:pPr>
            <w:r w:rsidRPr="00C47629">
              <w:rPr>
                <w:rFonts w:ascii="Arial" w:hAnsi="Arial" w:cs="Arial"/>
                <w:spacing w:val="-2"/>
                <w:sz w:val="22"/>
                <w:szCs w:val="20"/>
                <w:lang w:val="bg-BG"/>
              </w:rPr>
              <w:t>Копия от удостоверения за квалификационна група по електробезопасност / с  надпис :Вярно с оригинала и подпис/.</w:t>
            </w:r>
          </w:p>
          <w:p w14:paraId="29D294AD" w14:textId="77777777" w:rsidR="00C47629" w:rsidRPr="00C47629" w:rsidRDefault="00C47629" w:rsidP="00C47629">
            <w:pPr>
              <w:rPr>
                <w:rFonts w:ascii="Arial" w:hAnsi="Arial" w:cs="Arial"/>
                <w:b/>
                <w:spacing w:val="-2"/>
                <w:sz w:val="22"/>
                <w:szCs w:val="20"/>
                <w:lang w:val="bg-BG"/>
              </w:rPr>
            </w:pPr>
            <w:r w:rsidRPr="00C47629">
              <w:rPr>
                <w:rFonts w:ascii="Arial" w:hAnsi="Arial" w:cs="Arial"/>
                <w:b/>
                <w:spacing w:val="-2"/>
                <w:sz w:val="22"/>
                <w:szCs w:val="20"/>
                <w:lang w:val="bg-BG"/>
              </w:rPr>
              <w:t>По т.6:</w:t>
            </w:r>
          </w:p>
          <w:p w14:paraId="0E9E7BB4" w14:textId="77777777" w:rsidR="00C47629" w:rsidRPr="00C47629" w:rsidRDefault="00C47629" w:rsidP="00C47629">
            <w:pPr>
              <w:numPr>
                <w:ilvl w:val="0"/>
                <w:numId w:val="28"/>
              </w:numPr>
              <w:rPr>
                <w:rFonts w:ascii="Arial" w:hAnsi="Arial" w:cs="Arial"/>
                <w:spacing w:val="-2"/>
                <w:sz w:val="22"/>
                <w:szCs w:val="20"/>
                <w:lang w:val="bg-BG"/>
              </w:rPr>
            </w:pPr>
            <w:r w:rsidRPr="00C47629">
              <w:rPr>
                <w:rFonts w:ascii="Arial" w:hAnsi="Arial" w:cs="Arial"/>
                <w:spacing w:val="-2"/>
                <w:sz w:val="22"/>
                <w:szCs w:val="20"/>
                <w:lang w:val="bg-BG"/>
              </w:rPr>
              <w:t>Копия от здравните книжки / с  надпис :Вярно с оригинала и подпис/.</w:t>
            </w:r>
          </w:p>
          <w:p w14:paraId="70FC6D79" w14:textId="77777777" w:rsidR="00C47629" w:rsidRPr="00C47629" w:rsidRDefault="00C47629" w:rsidP="00C47629">
            <w:pPr>
              <w:ind w:left="360"/>
              <w:rPr>
                <w:rFonts w:ascii="Arial" w:hAnsi="Arial" w:cs="Arial"/>
                <w:b/>
                <w:spacing w:val="-2"/>
                <w:sz w:val="22"/>
                <w:szCs w:val="20"/>
                <w:lang w:val="bg-BG"/>
              </w:rPr>
            </w:pPr>
          </w:p>
          <w:p w14:paraId="1F00A6EE" w14:textId="77777777" w:rsidR="00C47629" w:rsidRPr="00C47629" w:rsidRDefault="00C47629" w:rsidP="00C47629">
            <w:pPr>
              <w:rPr>
                <w:rFonts w:ascii="Arial" w:hAnsi="Arial" w:cs="Arial"/>
                <w:spacing w:val="-2"/>
                <w:sz w:val="22"/>
                <w:szCs w:val="20"/>
                <w:lang w:val="bg-BG"/>
              </w:rPr>
            </w:pPr>
          </w:p>
          <w:p w14:paraId="7710C88E" w14:textId="77777777" w:rsidR="00C47629" w:rsidRPr="00C47629" w:rsidRDefault="00C47629" w:rsidP="00C47629">
            <w:pPr>
              <w:tabs>
                <w:tab w:val="left" w:pos="-720"/>
                <w:tab w:val="left" w:pos="0"/>
                <w:tab w:val="left" w:pos="720"/>
              </w:tabs>
              <w:suppressAutoHyphens/>
              <w:spacing w:line="360" w:lineRule="auto"/>
              <w:rPr>
                <w:rFonts w:ascii="Arial" w:hAnsi="Arial" w:cs="Arial"/>
                <w:spacing w:val="-2"/>
                <w:sz w:val="22"/>
                <w:lang w:val="bg-BG"/>
              </w:rPr>
            </w:pPr>
            <w:r w:rsidRPr="00C47629">
              <w:rPr>
                <w:rFonts w:ascii="Arial" w:hAnsi="Arial" w:cs="Arial"/>
                <w:spacing w:val="-2"/>
                <w:sz w:val="22"/>
                <w:lang w:val="bg-BG"/>
              </w:rPr>
              <w:t>Контрактор:</w:t>
            </w:r>
          </w:p>
          <w:p w14:paraId="59EAF675" w14:textId="77777777" w:rsidR="00C47629" w:rsidRPr="00C47629" w:rsidRDefault="00C47629" w:rsidP="00C47629">
            <w:pPr>
              <w:tabs>
                <w:tab w:val="left" w:pos="-720"/>
                <w:tab w:val="left" w:pos="0"/>
                <w:tab w:val="left" w:pos="720"/>
              </w:tabs>
              <w:suppressAutoHyphens/>
              <w:spacing w:line="360" w:lineRule="auto"/>
              <w:rPr>
                <w:rFonts w:ascii="Arial" w:hAnsi="Arial" w:cs="Arial"/>
                <w:spacing w:val="-2"/>
                <w:sz w:val="22"/>
                <w:lang w:val="bg-BG"/>
              </w:rPr>
            </w:pPr>
            <w:r w:rsidRPr="00C47629">
              <w:rPr>
                <w:rFonts w:ascii="Arial" w:hAnsi="Arial" w:cs="Arial"/>
                <w:spacing w:val="-2"/>
                <w:sz w:val="22"/>
                <w:lang w:val="bg-BG"/>
              </w:rPr>
              <w:t>Име........................................................................................................................................</w:t>
            </w:r>
          </w:p>
          <w:p w14:paraId="25FDBE8C" w14:textId="77777777" w:rsidR="00C47629" w:rsidRPr="00C47629" w:rsidRDefault="00C47629" w:rsidP="00C47629">
            <w:pPr>
              <w:tabs>
                <w:tab w:val="left" w:pos="-720"/>
                <w:tab w:val="left" w:pos="0"/>
                <w:tab w:val="left" w:pos="720"/>
              </w:tabs>
              <w:suppressAutoHyphens/>
              <w:spacing w:line="360" w:lineRule="auto"/>
              <w:rPr>
                <w:rFonts w:ascii="Arial" w:hAnsi="Arial" w:cs="Arial"/>
                <w:b/>
                <w:spacing w:val="-2"/>
                <w:sz w:val="22"/>
                <w:lang w:val="bg-BG"/>
              </w:rPr>
            </w:pPr>
            <w:r w:rsidRPr="00C47629">
              <w:rPr>
                <w:rFonts w:ascii="Arial" w:hAnsi="Arial" w:cs="Arial"/>
                <w:spacing w:val="-2"/>
                <w:sz w:val="22"/>
                <w:lang w:val="bg-BG"/>
              </w:rPr>
              <w:t>Позиция ............................................/ подпис................................../дата ..........................</w:t>
            </w:r>
          </w:p>
        </w:tc>
      </w:tr>
    </w:tbl>
    <w:p w14:paraId="641F9C97" w14:textId="77777777" w:rsidR="00C47629" w:rsidRPr="00C47629" w:rsidRDefault="00C47629" w:rsidP="00C47629">
      <w:pPr>
        <w:jc w:val="center"/>
        <w:rPr>
          <w:rFonts w:ascii="Arial" w:hAnsi="Arial" w:cs="Arial"/>
          <w:b/>
          <w:bCs/>
          <w:sz w:val="22"/>
          <w:szCs w:val="22"/>
          <w:lang w:val="bg-BG"/>
        </w:rPr>
      </w:pPr>
    </w:p>
    <w:p w14:paraId="2BC73874" w14:textId="77777777" w:rsidR="00C47629" w:rsidRPr="00C47629" w:rsidRDefault="00C47629" w:rsidP="00C47629">
      <w:pPr>
        <w:jc w:val="center"/>
        <w:rPr>
          <w:rFonts w:ascii="Arial" w:hAnsi="Arial" w:cs="Arial"/>
          <w:b/>
          <w:bCs/>
          <w:sz w:val="22"/>
          <w:szCs w:val="22"/>
          <w:lang w:val="bg-BG"/>
        </w:rPr>
      </w:pPr>
      <w:r w:rsidRPr="00C47629">
        <w:rPr>
          <w:rFonts w:ascii="Arial" w:hAnsi="Arial" w:cs="Arial"/>
          <w:b/>
          <w:bCs/>
          <w:sz w:val="22"/>
          <w:szCs w:val="22"/>
          <w:lang w:val="bg-BG"/>
        </w:rPr>
        <w:t>Д Е К Л А Р А Ц И Я</w:t>
      </w:r>
      <w:r w:rsidRPr="00C47629">
        <w:rPr>
          <w:rFonts w:ascii="Arial" w:hAnsi="Arial" w:cs="Arial"/>
          <w:b/>
          <w:bCs/>
          <w:sz w:val="22"/>
          <w:szCs w:val="22"/>
          <w:lang w:val="ru-RU"/>
        </w:rPr>
        <w:t xml:space="preserve"> </w:t>
      </w:r>
    </w:p>
    <w:p w14:paraId="14CD8DB0" w14:textId="77777777" w:rsidR="00C47629" w:rsidRPr="00C47629" w:rsidRDefault="00C47629" w:rsidP="00C47629">
      <w:pPr>
        <w:jc w:val="center"/>
        <w:rPr>
          <w:rFonts w:ascii="Arial" w:hAnsi="Arial" w:cs="Arial"/>
          <w:bCs/>
          <w:sz w:val="22"/>
          <w:szCs w:val="22"/>
          <w:lang w:val="bg-BG"/>
        </w:rPr>
      </w:pPr>
      <w:r w:rsidRPr="00C47629">
        <w:rPr>
          <w:rFonts w:ascii="Arial" w:hAnsi="Arial" w:cs="Arial"/>
          <w:bCs/>
          <w:spacing w:val="-2"/>
          <w:sz w:val="22"/>
          <w:lang w:val="bg-BG"/>
        </w:rPr>
        <w:t>За осигурена  техническа поддръжка,  и проверка на използваните от контрактора  машини и оборудване съобразно предмета на договора</w:t>
      </w:r>
    </w:p>
    <w:p w14:paraId="2CC160B8" w14:textId="77777777" w:rsidR="00C47629" w:rsidRPr="00C47629" w:rsidRDefault="00C47629" w:rsidP="00C47629">
      <w:pPr>
        <w:jc w:val="center"/>
        <w:rPr>
          <w:rFonts w:ascii="Arial" w:hAnsi="Arial" w:cs="Arial"/>
          <w:b/>
          <w:bCs/>
          <w:sz w:val="22"/>
          <w:szCs w:val="22"/>
          <w:lang w:val="ru-RU"/>
        </w:rPr>
      </w:pPr>
    </w:p>
    <w:p w14:paraId="11A84D23" w14:textId="77777777" w:rsidR="00C47629" w:rsidRPr="00C47629" w:rsidRDefault="00C47629" w:rsidP="00C47629">
      <w:pPr>
        <w:rPr>
          <w:rFonts w:ascii="Arial" w:hAnsi="Arial" w:cs="Arial"/>
          <w:sz w:val="22"/>
          <w:szCs w:val="22"/>
          <w:lang w:val="bg-BG"/>
        </w:rPr>
      </w:pPr>
      <w:r w:rsidRPr="00C47629">
        <w:rPr>
          <w:rFonts w:ascii="Arial" w:hAnsi="Arial" w:cs="Arial"/>
          <w:sz w:val="22"/>
          <w:szCs w:val="22"/>
          <w:lang w:val="bg-BG"/>
        </w:rPr>
        <w:t>Долуподписаният ........................................................................................................................................</w:t>
      </w:r>
    </w:p>
    <w:p w14:paraId="00A3E679" w14:textId="77777777" w:rsidR="00C47629" w:rsidRPr="00C47629" w:rsidRDefault="00C47629" w:rsidP="00C47629">
      <w:pPr>
        <w:jc w:val="center"/>
        <w:rPr>
          <w:rFonts w:ascii="Arial" w:hAnsi="Arial" w:cs="Arial"/>
          <w:i/>
          <w:iCs/>
          <w:sz w:val="22"/>
          <w:szCs w:val="22"/>
          <w:lang w:val="bg-BG"/>
        </w:rPr>
      </w:pPr>
      <w:r w:rsidRPr="00C47629">
        <w:rPr>
          <w:rFonts w:ascii="Arial" w:hAnsi="Arial" w:cs="Arial"/>
          <w:i/>
          <w:iCs/>
          <w:sz w:val="22"/>
          <w:szCs w:val="22"/>
          <w:lang w:val="bg-BG"/>
        </w:rPr>
        <w:t>/трите имена/</w:t>
      </w:r>
    </w:p>
    <w:p w14:paraId="2ACD709F" w14:textId="77777777" w:rsidR="00C47629" w:rsidRPr="00C47629" w:rsidRDefault="00C47629" w:rsidP="00C47629">
      <w:pPr>
        <w:rPr>
          <w:rFonts w:ascii="Arial" w:hAnsi="Arial" w:cs="Arial"/>
          <w:sz w:val="22"/>
          <w:szCs w:val="22"/>
          <w:lang w:val="bg-BG"/>
        </w:rPr>
      </w:pPr>
      <w:r w:rsidRPr="00C47629">
        <w:rPr>
          <w:rFonts w:ascii="Arial" w:hAnsi="Arial" w:cs="Arial"/>
          <w:sz w:val="22"/>
          <w:szCs w:val="22"/>
          <w:lang w:val="bg-BG"/>
        </w:rPr>
        <w:t>Представляващ фирма :.............................................................................................................................</w:t>
      </w:r>
    </w:p>
    <w:p w14:paraId="2666543D" w14:textId="77777777" w:rsidR="00C47629" w:rsidRPr="00C47629" w:rsidRDefault="00C47629" w:rsidP="00C47629">
      <w:pPr>
        <w:rPr>
          <w:rFonts w:ascii="Arial" w:hAnsi="Arial" w:cs="Arial"/>
          <w:bCs/>
          <w:lang w:val="bg-BG"/>
        </w:rPr>
      </w:pPr>
      <w:r w:rsidRPr="00C47629">
        <w:rPr>
          <w:rFonts w:ascii="Arial" w:hAnsi="Arial" w:cs="Arial"/>
          <w:bCs/>
          <w:lang w:val="bg-BG"/>
        </w:rPr>
        <w:t>Като : .............................................................................................................................................................</w:t>
      </w:r>
    </w:p>
    <w:p w14:paraId="3EBA6A49" w14:textId="77777777" w:rsidR="00C47629" w:rsidRPr="00C47629" w:rsidRDefault="00C47629" w:rsidP="00C47629">
      <w:pPr>
        <w:jc w:val="center"/>
        <w:rPr>
          <w:rFonts w:ascii="Arial" w:hAnsi="Arial" w:cs="Arial"/>
          <w:b/>
          <w:bCs/>
          <w:sz w:val="22"/>
          <w:szCs w:val="22"/>
          <w:lang w:val="bg-BG"/>
        </w:rPr>
      </w:pPr>
      <w:r w:rsidRPr="00C47629">
        <w:rPr>
          <w:rFonts w:ascii="Arial" w:hAnsi="Arial" w:cs="Arial"/>
          <w:b/>
          <w:bCs/>
          <w:sz w:val="22"/>
          <w:szCs w:val="22"/>
          <w:lang w:val="bg-BG"/>
        </w:rPr>
        <w:t>Декларирам:</w:t>
      </w:r>
    </w:p>
    <w:p w14:paraId="108C449B" w14:textId="77777777" w:rsidR="00C47629" w:rsidRPr="00C47629" w:rsidRDefault="00C47629" w:rsidP="00C47629">
      <w:pPr>
        <w:jc w:val="both"/>
        <w:rPr>
          <w:rFonts w:ascii="Arial" w:hAnsi="Arial" w:cs="Arial"/>
          <w:sz w:val="22"/>
          <w:szCs w:val="22"/>
          <w:lang w:val="bg-BG"/>
        </w:rPr>
      </w:pPr>
    </w:p>
    <w:p w14:paraId="7030B470" w14:textId="77777777" w:rsidR="00C47629" w:rsidRPr="00C47629" w:rsidRDefault="00C47629" w:rsidP="00C47629">
      <w:pPr>
        <w:numPr>
          <w:ilvl w:val="0"/>
          <w:numId w:val="49"/>
        </w:numPr>
        <w:ind w:hanging="720"/>
        <w:jc w:val="both"/>
        <w:rPr>
          <w:rFonts w:ascii="Arial" w:hAnsi="Arial" w:cs="Arial"/>
          <w:sz w:val="22"/>
          <w:szCs w:val="22"/>
          <w:lang w:val="bg-BG"/>
        </w:rPr>
      </w:pPr>
      <w:r w:rsidRPr="00C47629">
        <w:rPr>
          <w:rFonts w:ascii="Arial" w:hAnsi="Arial" w:cs="Arial"/>
          <w:sz w:val="22"/>
          <w:szCs w:val="22"/>
          <w:lang w:val="bg-BG"/>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17872D7E" w14:textId="77777777" w:rsidR="00C47629" w:rsidRPr="00C47629" w:rsidRDefault="00C47629" w:rsidP="00C47629">
      <w:pPr>
        <w:numPr>
          <w:ilvl w:val="0"/>
          <w:numId w:val="49"/>
        </w:numPr>
        <w:ind w:hanging="720"/>
        <w:jc w:val="both"/>
        <w:rPr>
          <w:rFonts w:ascii="Arial" w:hAnsi="Arial" w:cs="Arial"/>
          <w:sz w:val="22"/>
          <w:szCs w:val="22"/>
          <w:lang w:val="bg-BG"/>
        </w:rPr>
      </w:pPr>
      <w:r w:rsidRPr="00C47629">
        <w:rPr>
          <w:rFonts w:ascii="Arial" w:hAnsi="Arial" w:cs="Arial"/>
          <w:sz w:val="22"/>
          <w:szCs w:val="22"/>
          <w:lang w:val="bg-BG"/>
        </w:rPr>
        <w:t xml:space="preserve">Същите </w:t>
      </w:r>
      <w:r w:rsidRPr="00C47629">
        <w:rPr>
          <w:rFonts w:ascii="Arial" w:hAnsi="Arial" w:cs="Arial"/>
          <w:b/>
          <w:bCs/>
          <w:sz w:val="22"/>
          <w:szCs w:val="22"/>
          <w:lang w:val="bg-BG"/>
        </w:rPr>
        <w:t>са в съответствие</w:t>
      </w:r>
      <w:r w:rsidRPr="00C47629">
        <w:rPr>
          <w:rFonts w:ascii="Arial" w:hAnsi="Arial" w:cs="Arial"/>
          <w:sz w:val="22"/>
          <w:szCs w:val="22"/>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37E8F78B" w14:textId="77777777" w:rsidR="00C47629" w:rsidRPr="00C47629" w:rsidRDefault="00C47629" w:rsidP="00C47629">
      <w:pPr>
        <w:jc w:val="both"/>
        <w:rPr>
          <w:rFonts w:ascii="Arial" w:hAnsi="Arial" w:cs="Arial"/>
          <w:sz w:val="22"/>
          <w:szCs w:val="22"/>
          <w:lang w:val="bg-BG"/>
        </w:rPr>
      </w:pPr>
    </w:p>
    <w:p w14:paraId="7F6D4EE2" w14:textId="77777777" w:rsidR="00C47629" w:rsidRPr="00C47629" w:rsidRDefault="00C47629" w:rsidP="00C47629">
      <w:pPr>
        <w:numPr>
          <w:ilvl w:val="0"/>
          <w:numId w:val="49"/>
        </w:numPr>
        <w:ind w:hanging="720"/>
        <w:jc w:val="both"/>
        <w:rPr>
          <w:rFonts w:ascii="Arial" w:hAnsi="Arial" w:cs="Arial"/>
          <w:sz w:val="22"/>
          <w:szCs w:val="22"/>
          <w:lang w:val="bg-BG"/>
        </w:rPr>
      </w:pPr>
      <w:r w:rsidRPr="00C47629">
        <w:rPr>
          <w:rFonts w:ascii="Arial" w:hAnsi="Arial" w:cs="Arial"/>
          <w:sz w:val="22"/>
          <w:szCs w:val="22"/>
          <w:lang w:val="bg-BG"/>
        </w:rPr>
        <w:t xml:space="preserve">При използване на работно оборудване, което е в номенклатурата на съоръжения с повишена опасност </w:t>
      </w:r>
      <w:r w:rsidRPr="00C47629">
        <w:rPr>
          <w:rFonts w:ascii="Arial" w:hAnsi="Arial" w:cs="Arial"/>
          <w:b/>
          <w:bCs/>
          <w:sz w:val="22"/>
          <w:szCs w:val="22"/>
          <w:lang w:val="bg-BG"/>
        </w:rPr>
        <w:t xml:space="preserve">СЕ СПАЗВАТ  </w:t>
      </w:r>
      <w:r w:rsidRPr="00C47629">
        <w:rPr>
          <w:rFonts w:ascii="Arial" w:hAnsi="Arial" w:cs="Arial"/>
          <w:sz w:val="22"/>
          <w:szCs w:val="22"/>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1F782792" w14:textId="77777777" w:rsidR="00C47629" w:rsidRPr="00C47629" w:rsidRDefault="00C47629" w:rsidP="00C47629">
      <w:pPr>
        <w:jc w:val="both"/>
        <w:rPr>
          <w:rFonts w:ascii="Arial" w:hAnsi="Arial" w:cs="Arial"/>
          <w:sz w:val="22"/>
          <w:szCs w:val="22"/>
          <w:lang w:val="bg-BG"/>
        </w:rPr>
      </w:pPr>
    </w:p>
    <w:p w14:paraId="5F92BC11" w14:textId="77777777" w:rsidR="00C47629" w:rsidRPr="00C47629" w:rsidRDefault="00C47629" w:rsidP="00C47629">
      <w:pPr>
        <w:numPr>
          <w:ilvl w:val="0"/>
          <w:numId w:val="49"/>
        </w:numPr>
        <w:ind w:hanging="720"/>
        <w:jc w:val="both"/>
        <w:rPr>
          <w:rFonts w:ascii="Arial" w:hAnsi="Arial" w:cs="Arial"/>
          <w:sz w:val="22"/>
          <w:szCs w:val="22"/>
          <w:lang w:val="bg-BG"/>
        </w:rPr>
      </w:pPr>
      <w:r w:rsidRPr="00C47629">
        <w:rPr>
          <w:rFonts w:ascii="Arial" w:hAnsi="Arial" w:cs="Arial"/>
          <w:sz w:val="22"/>
          <w:szCs w:val="22"/>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C47629">
        <w:rPr>
          <w:rFonts w:ascii="Arial" w:hAnsi="Arial" w:cs="Arial"/>
          <w:b/>
          <w:bCs/>
          <w:sz w:val="22"/>
          <w:szCs w:val="22"/>
          <w:lang w:val="bg-BG"/>
        </w:rPr>
        <w:t xml:space="preserve">СЕ СПАЗВАТ </w:t>
      </w:r>
      <w:r w:rsidRPr="00C47629">
        <w:rPr>
          <w:rFonts w:ascii="Arial" w:hAnsi="Arial" w:cs="Arial"/>
          <w:sz w:val="22"/>
          <w:szCs w:val="22"/>
          <w:lang w:val="bg-BG"/>
        </w:rPr>
        <w:t>изискванията на действащата нормативна уредба:</w:t>
      </w:r>
    </w:p>
    <w:p w14:paraId="1B45C294" w14:textId="77777777" w:rsidR="00C47629" w:rsidRPr="00C47629" w:rsidRDefault="00C47629" w:rsidP="00C47629">
      <w:pPr>
        <w:ind w:left="720" w:hanging="540"/>
        <w:jc w:val="both"/>
        <w:rPr>
          <w:rFonts w:ascii="Arial" w:hAnsi="Arial" w:cs="Arial"/>
          <w:sz w:val="22"/>
          <w:szCs w:val="22"/>
          <w:lang w:val="bg-BG"/>
        </w:rPr>
      </w:pPr>
    </w:p>
    <w:p w14:paraId="5E46588B" w14:textId="77777777" w:rsidR="00C47629" w:rsidRPr="00C47629" w:rsidRDefault="00C47629" w:rsidP="00C47629">
      <w:pPr>
        <w:numPr>
          <w:ilvl w:val="1"/>
          <w:numId w:val="50"/>
        </w:numPr>
        <w:rPr>
          <w:rFonts w:ascii="Arial" w:hAnsi="Arial" w:cs="Arial"/>
          <w:sz w:val="22"/>
          <w:szCs w:val="22"/>
          <w:lang w:val="bg-BG"/>
        </w:rPr>
      </w:pPr>
      <w:r w:rsidRPr="00C47629">
        <w:rPr>
          <w:rFonts w:ascii="Arial" w:hAnsi="Arial" w:cs="Arial"/>
          <w:sz w:val="22"/>
          <w:szCs w:val="22"/>
          <w:lang w:val="bg-BG"/>
        </w:rPr>
        <w:t>Наредба №16-116 за техническа експлоатация на енергообзавеждането;</w:t>
      </w:r>
    </w:p>
    <w:p w14:paraId="4BBFAFDA" w14:textId="77777777" w:rsidR="00C47629" w:rsidRPr="00C47629" w:rsidRDefault="00C47629" w:rsidP="00C47629">
      <w:pPr>
        <w:numPr>
          <w:ilvl w:val="1"/>
          <w:numId w:val="50"/>
        </w:numPr>
        <w:ind w:right="-452"/>
        <w:rPr>
          <w:rFonts w:ascii="Arial" w:hAnsi="Arial" w:cs="Arial"/>
          <w:sz w:val="22"/>
          <w:szCs w:val="22"/>
          <w:lang w:val="bg-BG"/>
        </w:rPr>
      </w:pPr>
      <w:r w:rsidRPr="00C47629">
        <w:rPr>
          <w:rFonts w:ascii="Arial" w:hAnsi="Arial" w:cs="Arial"/>
          <w:sz w:val="22"/>
          <w:szCs w:val="22"/>
          <w:lang w:val="bg-BG"/>
        </w:rPr>
        <w:lastRenderedPageBreak/>
        <w:t>Наредба №3 за устройството на електрическите уредби и електропроводните линии</w:t>
      </w:r>
    </w:p>
    <w:p w14:paraId="13CA127E" w14:textId="77777777" w:rsidR="00C47629" w:rsidRPr="00C47629" w:rsidRDefault="00C47629" w:rsidP="00C47629">
      <w:pPr>
        <w:numPr>
          <w:ilvl w:val="1"/>
          <w:numId w:val="50"/>
        </w:numPr>
        <w:ind w:right="-332"/>
        <w:rPr>
          <w:rFonts w:ascii="Arial" w:hAnsi="Arial" w:cs="Arial"/>
          <w:sz w:val="22"/>
          <w:szCs w:val="22"/>
          <w:lang w:val="bg-BG"/>
        </w:rPr>
      </w:pPr>
      <w:r w:rsidRPr="00C47629">
        <w:rPr>
          <w:rFonts w:ascii="Arial" w:hAnsi="Arial" w:cs="Arial"/>
          <w:sz w:val="22"/>
          <w:szCs w:val="22"/>
          <w:lang w:val="bg-BG"/>
        </w:rPr>
        <w:t>Наредба №</w:t>
      </w:r>
      <w:r w:rsidRPr="00A634CB">
        <w:rPr>
          <w:rFonts w:ascii="Arial" w:hAnsi="Arial" w:cs="Arial"/>
          <w:sz w:val="22"/>
          <w:szCs w:val="22"/>
          <w:lang w:val="ru-RU"/>
        </w:rPr>
        <w:t xml:space="preserve"> 1 </w:t>
      </w:r>
      <w:r w:rsidRPr="00C47629">
        <w:rPr>
          <w:rFonts w:ascii="Arial" w:hAnsi="Arial" w:cs="Arial"/>
          <w:sz w:val="22"/>
          <w:szCs w:val="22"/>
          <w:lang w:val="bg-BG"/>
        </w:rPr>
        <w:t xml:space="preserve"> за проектиране , изграждане и поддържане на електрически  уредби за ниско напрежение в сгради</w:t>
      </w:r>
    </w:p>
    <w:p w14:paraId="4A342C83" w14:textId="77777777" w:rsidR="00C47629" w:rsidRPr="00C47629" w:rsidRDefault="00C47629" w:rsidP="00C47629">
      <w:pPr>
        <w:numPr>
          <w:ilvl w:val="1"/>
          <w:numId w:val="50"/>
        </w:numPr>
        <w:rPr>
          <w:rFonts w:ascii="Arial" w:hAnsi="Arial" w:cs="Arial"/>
          <w:sz w:val="22"/>
          <w:szCs w:val="22"/>
          <w:lang w:val="bg-BG"/>
        </w:rPr>
      </w:pPr>
      <w:r w:rsidRPr="00C47629">
        <w:rPr>
          <w:rFonts w:ascii="Arial" w:hAnsi="Arial" w:cs="Arial"/>
          <w:sz w:val="22"/>
          <w:szCs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4E9C7508" w14:textId="77777777" w:rsidR="00C47629" w:rsidRPr="00C47629" w:rsidRDefault="00C47629" w:rsidP="00C47629">
      <w:pPr>
        <w:numPr>
          <w:ilvl w:val="1"/>
          <w:numId w:val="50"/>
        </w:numPr>
        <w:rPr>
          <w:rFonts w:ascii="Arial" w:hAnsi="Arial" w:cs="Arial"/>
          <w:sz w:val="22"/>
          <w:szCs w:val="22"/>
          <w:lang w:val="bg-BG"/>
        </w:rPr>
      </w:pPr>
      <w:r w:rsidRPr="00C47629">
        <w:rPr>
          <w:rFonts w:ascii="Arial" w:hAnsi="Arial" w:cs="Arial"/>
          <w:sz w:val="22"/>
          <w:szCs w:val="22"/>
          <w:lang w:val="bg-BG"/>
        </w:rPr>
        <w:t xml:space="preserve">Правилник по БЗР по електрообзавеждането с напрежение до 1000 </w:t>
      </w:r>
      <w:r w:rsidRPr="00C47629">
        <w:rPr>
          <w:rFonts w:ascii="Arial" w:hAnsi="Arial" w:cs="Arial"/>
          <w:sz w:val="22"/>
          <w:szCs w:val="22"/>
          <w:lang w:val="en-US"/>
        </w:rPr>
        <w:t>V</w:t>
      </w:r>
      <w:r w:rsidRPr="00C47629">
        <w:rPr>
          <w:rFonts w:ascii="Arial" w:hAnsi="Arial" w:cs="Arial"/>
          <w:sz w:val="22"/>
          <w:szCs w:val="22"/>
          <w:lang w:val="bg-BG"/>
        </w:rPr>
        <w:t>.</w:t>
      </w:r>
    </w:p>
    <w:p w14:paraId="63428CC5" w14:textId="77777777" w:rsidR="00C47629" w:rsidRPr="00C47629" w:rsidRDefault="00C47629" w:rsidP="00C47629">
      <w:pPr>
        <w:ind w:left="266"/>
        <w:jc w:val="both"/>
        <w:rPr>
          <w:rFonts w:ascii="Arial" w:hAnsi="Arial" w:cs="Arial"/>
          <w:sz w:val="22"/>
          <w:szCs w:val="22"/>
          <w:lang w:val="bg-BG"/>
        </w:rPr>
      </w:pPr>
    </w:p>
    <w:p w14:paraId="0B1F4BBE" w14:textId="77777777" w:rsidR="00C47629" w:rsidRPr="00C47629" w:rsidRDefault="00C47629" w:rsidP="00C47629">
      <w:pPr>
        <w:numPr>
          <w:ilvl w:val="0"/>
          <w:numId w:val="49"/>
        </w:numPr>
        <w:ind w:hanging="720"/>
        <w:jc w:val="both"/>
        <w:rPr>
          <w:rFonts w:ascii="Arial" w:hAnsi="Arial" w:cs="Arial"/>
          <w:sz w:val="22"/>
          <w:szCs w:val="22"/>
          <w:lang w:val="bg-BG"/>
        </w:rPr>
      </w:pPr>
      <w:r w:rsidRPr="00C47629">
        <w:rPr>
          <w:rFonts w:ascii="Arial" w:hAnsi="Arial" w:cs="Arial"/>
          <w:sz w:val="22"/>
          <w:szCs w:val="22"/>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sidRPr="00C47629">
        <w:rPr>
          <w:rFonts w:ascii="Arial" w:hAnsi="Arial" w:cs="Arial"/>
          <w:b/>
          <w:bCs/>
          <w:sz w:val="22"/>
          <w:szCs w:val="22"/>
          <w:lang w:val="bg-BG"/>
        </w:rPr>
        <w:t xml:space="preserve">ОСИГУРЕНО </w:t>
      </w:r>
      <w:r w:rsidRPr="00C47629">
        <w:rPr>
          <w:rFonts w:ascii="Arial" w:hAnsi="Arial" w:cs="Arial"/>
          <w:sz w:val="22"/>
          <w:szCs w:val="22"/>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C47629">
        <w:rPr>
          <w:rFonts w:ascii="Arial" w:hAnsi="Arial" w:cs="Arial"/>
          <w:sz w:val="22"/>
          <w:szCs w:val="22"/>
          <w:lang w:val="bg-BG"/>
        </w:rPr>
        <w:tab/>
      </w:r>
      <w:r w:rsidRPr="00C47629">
        <w:rPr>
          <w:rFonts w:ascii="Arial" w:hAnsi="Arial" w:cs="Arial"/>
          <w:sz w:val="22"/>
          <w:szCs w:val="22"/>
          <w:lang w:val="bg-BG"/>
        </w:rPr>
        <w:tab/>
      </w:r>
    </w:p>
    <w:p w14:paraId="4AA97A42" w14:textId="77777777" w:rsidR="00C47629" w:rsidRPr="00C47629" w:rsidRDefault="00C47629" w:rsidP="00C47629">
      <w:pPr>
        <w:ind w:left="360"/>
        <w:jc w:val="both"/>
        <w:rPr>
          <w:rFonts w:ascii="Arial" w:hAnsi="Arial" w:cs="Arial"/>
          <w:sz w:val="22"/>
          <w:szCs w:val="22"/>
          <w:lang w:val="bg-BG"/>
        </w:rPr>
      </w:pPr>
    </w:p>
    <w:p w14:paraId="62C425B1" w14:textId="77777777" w:rsidR="00C47629" w:rsidRPr="00C47629" w:rsidRDefault="00C47629" w:rsidP="00C47629">
      <w:pPr>
        <w:ind w:left="360"/>
        <w:jc w:val="both"/>
        <w:rPr>
          <w:rFonts w:ascii="Arial" w:hAnsi="Arial" w:cs="Arial"/>
          <w:sz w:val="22"/>
          <w:szCs w:val="22"/>
          <w:lang w:val="bg-BG"/>
        </w:rPr>
      </w:pPr>
      <w:r w:rsidRPr="00C47629">
        <w:rPr>
          <w:rFonts w:ascii="Arial" w:hAnsi="Arial" w:cs="Arial"/>
          <w:sz w:val="22"/>
          <w:szCs w:val="22"/>
          <w:lang w:val="bg-BG"/>
        </w:rPr>
        <w:t>Подпис:</w:t>
      </w:r>
    </w:p>
    <w:p w14:paraId="19E6F0D6" w14:textId="77777777" w:rsidR="00C47629" w:rsidRPr="00C47629" w:rsidRDefault="00C47629" w:rsidP="00C47629">
      <w:pPr>
        <w:ind w:left="360"/>
        <w:jc w:val="both"/>
        <w:rPr>
          <w:rFonts w:ascii="Arial" w:hAnsi="Arial" w:cs="Arial"/>
          <w:sz w:val="22"/>
          <w:szCs w:val="22"/>
          <w:lang w:val="bg-BG"/>
        </w:rPr>
      </w:pPr>
    </w:p>
    <w:p w14:paraId="4BB20D0B" w14:textId="77777777" w:rsidR="00C47629" w:rsidRPr="00C47629" w:rsidRDefault="00C47629" w:rsidP="00C47629">
      <w:pPr>
        <w:ind w:left="360"/>
        <w:jc w:val="both"/>
        <w:rPr>
          <w:rFonts w:ascii="Arial" w:hAnsi="Arial" w:cs="Arial"/>
        </w:rPr>
      </w:pPr>
      <w:r w:rsidRPr="00C47629">
        <w:rPr>
          <w:rFonts w:ascii="Arial" w:hAnsi="Arial" w:cs="Arial"/>
          <w:sz w:val="22"/>
          <w:szCs w:val="22"/>
          <w:lang w:val="bg-BG"/>
        </w:rPr>
        <w:t>дата............../...........</w:t>
      </w:r>
    </w:p>
    <w:p w14:paraId="08AB4DE5" w14:textId="77777777" w:rsidR="00C47629" w:rsidRPr="00C47629" w:rsidRDefault="00C47629" w:rsidP="00C47629">
      <w:pPr>
        <w:rPr>
          <w:rFonts w:ascii="Arial" w:hAnsi="Arial" w:cs="Arial"/>
          <w:spacing w:val="-2"/>
          <w:sz w:val="22"/>
          <w:lang w:val="en-US"/>
        </w:rPr>
      </w:pPr>
    </w:p>
    <w:p w14:paraId="1F5BBAE5" w14:textId="77777777" w:rsidR="006A0B58" w:rsidRDefault="006A0B58" w:rsidP="00815B8B">
      <w:pPr>
        <w:keepLines/>
        <w:spacing w:after="200" w:line="276" w:lineRule="auto"/>
        <w:rPr>
          <w:rFonts w:ascii="Verdana" w:hAnsi="Verdana" w:cs="Arial"/>
          <w:bCs/>
          <w:sz w:val="20"/>
          <w:szCs w:val="20"/>
          <w:lang w:val="bg-BG"/>
        </w:rPr>
      </w:pPr>
    </w:p>
    <w:p w14:paraId="6BD138DE" w14:textId="77777777" w:rsidR="00E33DA5" w:rsidRDefault="00E33DA5" w:rsidP="00815B8B">
      <w:pPr>
        <w:keepLines/>
        <w:spacing w:after="200" w:line="276" w:lineRule="auto"/>
        <w:rPr>
          <w:rFonts w:ascii="Verdana" w:hAnsi="Verdana" w:cs="Arial"/>
          <w:bCs/>
          <w:sz w:val="20"/>
          <w:szCs w:val="20"/>
          <w:lang w:val="bg-BG"/>
        </w:rPr>
      </w:pPr>
    </w:p>
    <w:p w14:paraId="547F9090" w14:textId="77777777" w:rsidR="00E33DA5" w:rsidRDefault="00E33DA5" w:rsidP="00815B8B">
      <w:pPr>
        <w:keepLines/>
        <w:spacing w:after="200" w:line="276" w:lineRule="auto"/>
        <w:rPr>
          <w:rFonts w:ascii="Verdana" w:hAnsi="Verdana" w:cs="Arial"/>
          <w:bCs/>
          <w:sz w:val="20"/>
          <w:szCs w:val="20"/>
          <w:lang w:val="bg-BG"/>
        </w:rPr>
      </w:pPr>
    </w:p>
    <w:p w14:paraId="6EBA2764" w14:textId="77777777" w:rsidR="00BB6E89" w:rsidRDefault="00BB6E89" w:rsidP="00BB6E89">
      <w:pPr>
        <w:rPr>
          <w:lang w:val="bg-BG"/>
        </w:rPr>
      </w:pPr>
    </w:p>
    <w:p w14:paraId="76860CA1" w14:textId="77777777" w:rsidR="00BB6E89" w:rsidRDefault="00BB6E89" w:rsidP="00BB6E89">
      <w:pPr>
        <w:rPr>
          <w:lang w:val="bg-BG"/>
        </w:rPr>
      </w:pPr>
    </w:p>
    <w:p w14:paraId="0F9F6C82" w14:textId="77777777" w:rsidR="00BB6E89" w:rsidRDefault="00BB6E89" w:rsidP="00BB6E89">
      <w:pPr>
        <w:rPr>
          <w:lang w:val="en-US"/>
        </w:rPr>
      </w:pPr>
    </w:p>
    <w:p w14:paraId="3F2E6BE4" w14:textId="77777777" w:rsidR="00EF0181" w:rsidRDefault="00EF0181" w:rsidP="00BB6E89">
      <w:pPr>
        <w:rPr>
          <w:lang w:val="en-US"/>
        </w:rPr>
      </w:pPr>
    </w:p>
    <w:p w14:paraId="3BFA2790" w14:textId="77777777" w:rsidR="00EF0181" w:rsidRDefault="00EF0181" w:rsidP="00BB6E89">
      <w:pPr>
        <w:rPr>
          <w:lang w:val="en-US"/>
        </w:rPr>
      </w:pPr>
    </w:p>
    <w:p w14:paraId="6E3BC054" w14:textId="77777777" w:rsidR="00EF0181" w:rsidRDefault="00EF0181" w:rsidP="00BB6E89">
      <w:pPr>
        <w:rPr>
          <w:lang w:val="en-US"/>
        </w:rPr>
      </w:pPr>
    </w:p>
    <w:p w14:paraId="2F8B29F0" w14:textId="77777777" w:rsidR="00EF0181" w:rsidRDefault="00EF0181" w:rsidP="00BB6E89">
      <w:pPr>
        <w:rPr>
          <w:lang w:val="en-US"/>
        </w:rPr>
      </w:pPr>
    </w:p>
    <w:p w14:paraId="7D32150C" w14:textId="77777777" w:rsidR="00EF0181" w:rsidRDefault="00EF0181" w:rsidP="00BB6E89">
      <w:pPr>
        <w:rPr>
          <w:lang w:val="en-US"/>
        </w:rPr>
      </w:pPr>
    </w:p>
    <w:p w14:paraId="7CD5BF57" w14:textId="77777777" w:rsidR="00EF0181" w:rsidRDefault="00EF0181" w:rsidP="00BB6E89">
      <w:pPr>
        <w:rPr>
          <w:lang w:val="en-US"/>
        </w:rPr>
      </w:pPr>
    </w:p>
    <w:p w14:paraId="1ACAF07A" w14:textId="77777777" w:rsidR="00EF0181" w:rsidRDefault="00EF0181" w:rsidP="00BB6E89">
      <w:pPr>
        <w:rPr>
          <w:lang w:val="en-US"/>
        </w:rPr>
      </w:pPr>
    </w:p>
    <w:p w14:paraId="4238BF02" w14:textId="77777777" w:rsidR="00EF0181" w:rsidRPr="00EF0181" w:rsidRDefault="00EF0181" w:rsidP="00BB6E89">
      <w:pPr>
        <w:rPr>
          <w:lang w:val="en-US"/>
        </w:rPr>
      </w:pPr>
    </w:p>
    <w:p w14:paraId="72127FFB" w14:textId="77777777" w:rsidR="00BB6E89" w:rsidRDefault="00BB6E89" w:rsidP="00BB6E89">
      <w:pPr>
        <w:rPr>
          <w:lang w:val="bg-BG"/>
        </w:rPr>
      </w:pPr>
    </w:p>
    <w:p w14:paraId="4AC4A855" w14:textId="77777777" w:rsidR="00BB6E89" w:rsidRDefault="00BB6E89" w:rsidP="00BB6E89">
      <w:pPr>
        <w:rPr>
          <w:lang w:val="bg-BG"/>
        </w:rPr>
      </w:pPr>
    </w:p>
    <w:p w14:paraId="1140F9AA" w14:textId="77777777" w:rsidR="00E33DA5" w:rsidRDefault="00E33DA5" w:rsidP="00BB6E89">
      <w:pPr>
        <w:rPr>
          <w:lang w:val="bg-BG"/>
        </w:rPr>
      </w:pPr>
    </w:p>
    <w:p w14:paraId="04B6A5D6" w14:textId="77777777" w:rsidR="00E33DA5" w:rsidRDefault="00E33DA5" w:rsidP="00BB6E89">
      <w:pPr>
        <w:rPr>
          <w:lang w:val="bg-BG"/>
        </w:rPr>
      </w:pPr>
    </w:p>
    <w:p w14:paraId="6E04A342" w14:textId="77777777" w:rsidR="00E33DA5" w:rsidRDefault="00E33DA5" w:rsidP="00BB6E89">
      <w:pPr>
        <w:rPr>
          <w:lang w:val="bg-BG"/>
        </w:rPr>
      </w:pPr>
    </w:p>
    <w:p w14:paraId="42F814BC" w14:textId="77777777" w:rsidR="00E33DA5" w:rsidRDefault="00E33DA5" w:rsidP="00BB6E89">
      <w:pPr>
        <w:rPr>
          <w:lang w:val="bg-BG"/>
        </w:rPr>
      </w:pPr>
    </w:p>
    <w:p w14:paraId="42405094" w14:textId="77777777" w:rsidR="00E33DA5" w:rsidRDefault="00E33DA5" w:rsidP="00BB6E89">
      <w:pPr>
        <w:rPr>
          <w:lang w:val="bg-BG"/>
        </w:rPr>
      </w:pPr>
    </w:p>
    <w:p w14:paraId="38602744" w14:textId="77777777" w:rsidR="00E33DA5" w:rsidRDefault="00E33DA5" w:rsidP="00BB6E89">
      <w:pPr>
        <w:rPr>
          <w:lang w:val="bg-BG"/>
        </w:rPr>
      </w:pPr>
    </w:p>
    <w:p w14:paraId="0860AFD8" w14:textId="77777777" w:rsidR="00E33DA5" w:rsidRDefault="00E33DA5" w:rsidP="006A0B58">
      <w:pPr>
        <w:pStyle w:val="Header"/>
        <w:tabs>
          <w:tab w:val="center" w:pos="6272"/>
        </w:tabs>
        <w:jc w:val="right"/>
        <w:rPr>
          <w:lang w:val="bg-BG"/>
        </w:rPr>
      </w:pPr>
    </w:p>
    <w:p w14:paraId="0046A480" w14:textId="77777777" w:rsidR="00E33DA5" w:rsidRDefault="00E33DA5" w:rsidP="006A0B58">
      <w:pPr>
        <w:pStyle w:val="Header"/>
        <w:tabs>
          <w:tab w:val="center" w:pos="6272"/>
        </w:tabs>
        <w:jc w:val="right"/>
        <w:rPr>
          <w:lang w:val="bg-BG"/>
        </w:rPr>
      </w:pPr>
    </w:p>
    <w:p w14:paraId="31216A5D" w14:textId="77777777" w:rsidR="00E33DA5" w:rsidRDefault="00E33DA5" w:rsidP="006A0B58">
      <w:pPr>
        <w:pStyle w:val="Header"/>
        <w:tabs>
          <w:tab w:val="center" w:pos="6272"/>
        </w:tabs>
        <w:jc w:val="right"/>
        <w:rPr>
          <w:lang w:val="bg-BG"/>
        </w:rPr>
      </w:pPr>
    </w:p>
    <w:p w14:paraId="69FA3D89" w14:textId="77777777" w:rsidR="00E33DA5" w:rsidRDefault="00E33DA5" w:rsidP="006A0B58">
      <w:pPr>
        <w:pStyle w:val="Header"/>
        <w:tabs>
          <w:tab w:val="center" w:pos="6272"/>
        </w:tabs>
        <w:jc w:val="right"/>
        <w:rPr>
          <w:lang w:val="bg-BG"/>
        </w:rPr>
      </w:pPr>
    </w:p>
    <w:p w14:paraId="4017B17F" w14:textId="77777777" w:rsidR="00E33DA5" w:rsidRDefault="00E33DA5" w:rsidP="006A0B58">
      <w:pPr>
        <w:pStyle w:val="Header"/>
        <w:tabs>
          <w:tab w:val="center" w:pos="6272"/>
        </w:tabs>
        <w:jc w:val="right"/>
        <w:rPr>
          <w:lang w:val="bg-BG"/>
        </w:rPr>
      </w:pPr>
    </w:p>
    <w:p w14:paraId="68013139" w14:textId="77777777" w:rsidR="00E33DA5" w:rsidRDefault="00E33DA5" w:rsidP="006A0B58">
      <w:pPr>
        <w:pStyle w:val="Header"/>
        <w:tabs>
          <w:tab w:val="center" w:pos="6272"/>
        </w:tabs>
        <w:jc w:val="right"/>
        <w:rPr>
          <w:lang w:val="bg-BG"/>
        </w:rPr>
      </w:pPr>
    </w:p>
    <w:p w14:paraId="10CA3A9E" w14:textId="77777777" w:rsidR="00E33DA5" w:rsidRDefault="00E33DA5" w:rsidP="006A0B58">
      <w:pPr>
        <w:pStyle w:val="Header"/>
        <w:tabs>
          <w:tab w:val="center" w:pos="6272"/>
        </w:tabs>
        <w:jc w:val="right"/>
        <w:rPr>
          <w:lang w:val="bg-BG"/>
        </w:rPr>
      </w:pPr>
    </w:p>
    <w:p w14:paraId="393769E2" w14:textId="77777777" w:rsidR="00E33DA5" w:rsidRDefault="00E33DA5" w:rsidP="006A0B58">
      <w:pPr>
        <w:pStyle w:val="Header"/>
        <w:tabs>
          <w:tab w:val="center" w:pos="6272"/>
        </w:tabs>
        <w:jc w:val="right"/>
        <w:rPr>
          <w:lang w:val="bg-BG"/>
        </w:rPr>
      </w:pPr>
    </w:p>
    <w:p w14:paraId="39A7131D" w14:textId="77777777" w:rsidR="005A2E4B" w:rsidRDefault="005A2E4B" w:rsidP="003C76AD">
      <w:pPr>
        <w:pStyle w:val="Title"/>
        <w:rPr>
          <w:rFonts w:ascii="Verdana" w:hAnsi="Verdana" w:cs="Arial"/>
          <w:sz w:val="20"/>
          <w:szCs w:val="20"/>
          <w:lang w:val="bg-BG"/>
        </w:rPr>
      </w:pPr>
    </w:p>
    <w:p w14:paraId="5995213E" w14:textId="77777777" w:rsidR="005A2E4B" w:rsidRDefault="005A2E4B" w:rsidP="003C76AD">
      <w:pPr>
        <w:pStyle w:val="Title"/>
        <w:rPr>
          <w:rFonts w:ascii="Verdana" w:hAnsi="Verdana" w:cs="Arial"/>
          <w:sz w:val="20"/>
          <w:szCs w:val="20"/>
          <w:lang w:val="bg-BG"/>
        </w:rPr>
      </w:pPr>
    </w:p>
    <w:p w14:paraId="49291BF8" w14:textId="77777777" w:rsidR="005A2E4B" w:rsidRDefault="005A2E4B" w:rsidP="003C76AD">
      <w:pPr>
        <w:pStyle w:val="Title"/>
        <w:rPr>
          <w:rFonts w:ascii="Verdana" w:hAnsi="Verdana" w:cs="Arial"/>
          <w:sz w:val="20"/>
          <w:szCs w:val="20"/>
          <w:lang w:val="bg-BG"/>
        </w:rPr>
      </w:pPr>
    </w:p>
    <w:p w14:paraId="4922C7C5" w14:textId="77777777" w:rsidR="005A2E4B" w:rsidRDefault="005A2E4B" w:rsidP="003C76AD">
      <w:pPr>
        <w:pStyle w:val="Title"/>
        <w:rPr>
          <w:rFonts w:ascii="Verdana" w:hAnsi="Verdana" w:cs="Arial"/>
          <w:sz w:val="20"/>
          <w:szCs w:val="20"/>
          <w:lang w:val="bg-BG"/>
        </w:rPr>
      </w:pPr>
    </w:p>
    <w:p w14:paraId="56569FC4" w14:textId="77777777" w:rsidR="005A2E4B" w:rsidRDefault="005A2E4B" w:rsidP="003C76AD">
      <w:pPr>
        <w:pStyle w:val="Title"/>
        <w:rPr>
          <w:rFonts w:ascii="Verdana" w:hAnsi="Verdana" w:cs="Arial"/>
          <w:sz w:val="20"/>
          <w:szCs w:val="20"/>
          <w:lang w:val="bg-BG"/>
        </w:rPr>
      </w:pPr>
    </w:p>
    <w:p w14:paraId="543BFBD1" w14:textId="77777777" w:rsidR="005A2E4B" w:rsidRDefault="005A2E4B" w:rsidP="003C76AD">
      <w:pPr>
        <w:pStyle w:val="Title"/>
        <w:rPr>
          <w:rFonts w:ascii="Verdana" w:hAnsi="Verdana" w:cs="Arial"/>
          <w:sz w:val="20"/>
          <w:szCs w:val="20"/>
          <w:lang w:val="bg-BG"/>
        </w:rPr>
      </w:pPr>
    </w:p>
    <w:p w14:paraId="1C38640F" w14:textId="77777777" w:rsidR="005A2E4B" w:rsidRDefault="005A2E4B" w:rsidP="003C76AD">
      <w:pPr>
        <w:pStyle w:val="Title"/>
        <w:rPr>
          <w:rFonts w:ascii="Verdana" w:hAnsi="Verdana" w:cs="Arial"/>
          <w:sz w:val="20"/>
          <w:szCs w:val="20"/>
          <w:lang w:val="bg-BG"/>
        </w:rPr>
      </w:pPr>
    </w:p>
    <w:p w14:paraId="3A6352D7" w14:textId="77777777" w:rsidR="005A2E4B" w:rsidRDefault="005A2E4B" w:rsidP="003C76AD">
      <w:pPr>
        <w:pStyle w:val="Title"/>
        <w:rPr>
          <w:rFonts w:ascii="Verdana" w:hAnsi="Verdana" w:cs="Arial"/>
          <w:sz w:val="20"/>
          <w:szCs w:val="20"/>
          <w:lang w:val="bg-BG"/>
        </w:rPr>
      </w:pPr>
    </w:p>
    <w:p w14:paraId="0F6DCF36" w14:textId="77777777" w:rsidR="005A2E4B" w:rsidRDefault="005A2E4B" w:rsidP="003C76AD">
      <w:pPr>
        <w:pStyle w:val="Title"/>
        <w:rPr>
          <w:rFonts w:ascii="Verdana" w:hAnsi="Verdana" w:cs="Arial"/>
          <w:sz w:val="20"/>
          <w:szCs w:val="20"/>
          <w:lang w:val="bg-BG"/>
        </w:rPr>
      </w:pPr>
    </w:p>
    <w:p w14:paraId="02B2FA93" w14:textId="77777777" w:rsidR="005A2E4B" w:rsidRDefault="005A2E4B" w:rsidP="003C76AD">
      <w:pPr>
        <w:pStyle w:val="Title"/>
        <w:rPr>
          <w:rFonts w:ascii="Verdana" w:hAnsi="Verdana" w:cs="Arial"/>
          <w:sz w:val="20"/>
          <w:szCs w:val="20"/>
          <w:lang w:val="bg-BG"/>
        </w:rPr>
      </w:pPr>
    </w:p>
    <w:p w14:paraId="27439679" w14:textId="77777777" w:rsidR="005A2E4B" w:rsidRDefault="005A2E4B" w:rsidP="003C76AD">
      <w:pPr>
        <w:pStyle w:val="Title"/>
        <w:rPr>
          <w:rFonts w:ascii="Verdana" w:hAnsi="Verdana" w:cs="Arial"/>
          <w:sz w:val="20"/>
          <w:szCs w:val="20"/>
          <w:lang w:val="bg-BG"/>
        </w:rPr>
      </w:pPr>
    </w:p>
    <w:p w14:paraId="66F054DB" w14:textId="77777777" w:rsidR="005A2E4B" w:rsidRDefault="005A2E4B" w:rsidP="003C76AD">
      <w:pPr>
        <w:pStyle w:val="Title"/>
        <w:rPr>
          <w:rFonts w:ascii="Verdana" w:hAnsi="Verdana" w:cs="Arial"/>
          <w:sz w:val="20"/>
          <w:szCs w:val="20"/>
          <w:lang w:val="bg-BG"/>
        </w:rPr>
      </w:pPr>
    </w:p>
    <w:p w14:paraId="2CF44F8B" w14:textId="77777777" w:rsidR="005A2E4B" w:rsidRDefault="005A2E4B" w:rsidP="003C76AD">
      <w:pPr>
        <w:pStyle w:val="Title"/>
        <w:rPr>
          <w:rFonts w:ascii="Verdana" w:hAnsi="Verdana" w:cs="Arial"/>
          <w:sz w:val="20"/>
          <w:szCs w:val="20"/>
          <w:lang w:val="bg-BG"/>
        </w:rPr>
      </w:pPr>
    </w:p>
    <w:p w14:paraId="339C563F" w14:textId="77777777" w:rsidR="005A2E4B" w:rsidRDefault="005A2E4B" w:rsidP="003C76AD">
      <w:pPr>
        <w:pStyle w:val="Title"/>
        <w:rPr>
          <w:rFonts w:ascii="Verdana" w:hAnsi="Verdana" w:cs="Arial"/>
          <w:sz w:val="20"/>
          <w:szCs w:val="20"/>
          <w:lang w:val="bg-BG"/>
        </w:rPr>
      </w:pPr>
    </w:p>
    <w:p w14:paraId="0FA5850F" w14:textId="77777777" w:rsidR="005A2E4B" w:rsidRDefault="005A2E4B" w:rsidP="003C76AD">
      <w:pPr>
        <w:pStyle w:val="Title"/>
        <w:rPr>
          <w:rFonts w:ascii="Verdana" w:hAnsi="Verdana" w:cs="Arial"/>
          <w:sz w:val="20"/>
          <w:szCs w:val="20"/>
          <w:lang w:val="bg-BG"/>
        </w:rPr>
      </w:pPr>
    </w:p>
    <w:p w14:paraId="5BEE3F94" w14:textId="77777777" w:rsidR="005A2E4B" w:rsidRDefault="005A2E4B" w:rsidP="003C76AD">
      <w:pPr>
        <w:pStyle w:val="Title"/>
        <w:rPr>
          <w:rFonts w:ascii="Verdana" w:hAnsi="Verdana" w:cs="Arial"/>
          <w:sz w:val="20"/>
          <w:szCs w:val="20"/>
          <w:lang w:val="bg-BG"/>
        </w:rPr>
      </w:pPr>
    </w:p>
    <w:p w14:paraId="5E09F445" w14:textId="77777777" w:rsidR="005A2E4B" w:rsidRDefault="005A2E4B" w:rsidP="003C76AD">
      <w:pPr>
        <w:pStyle w:val="Title"/>
        <w:rPr>
          <w:rFonts w:ascii="Verdana" w:hAnsi="Verdana" w:cs="Arial"/>
          <w:sz w:val="20"/>
          <w:szCs w:val="20"/>
          <w:lang w:val="bg-BG"/>
        </w:rPr>
      </w:pPr>
    </w:p>
    <w:p w14:paraId="3EECDD4C" w14:textId="77777777" w:rsidR="005A2E4B" w:rsidRDefault="005A2E4B" w:rsidP="003C76AD">
      <w:pPr>
        <w:pStyle w:val="Title"/>
        <w:rPr>
          <w:rFonts w:ascii="Verdana" w:hAnsi="Verdana" w:cs="Arial"/>
          <w:sz w:val="20"/>
          <w:szCs w:val="20"/>
          <w:lang w:val="bg-BG"/>
        </w:rPr>
      </w:pPr>
    </w:p>
    <w:p w14:paraId="1FF28B79" w14:textId="77777777" w:rsidR="005A2E4B" w:rsidRDefault="005A2E4B" w:rsidP="003C76AD">
      <w:pPr>
        <w:pStyle w:val="Title"/>
        <w:rPr>
          <w:rFonts w:ascii="Verdana" w:hAnsi="Verdana" w:cs="Arial"/>
          <w:sz w:val="20"/>
          <w:szCs w:val="20"/>
          <w:lang w:val="bg-BG"/>
        </w:rPr>
      </w:pPr>
    </w:p>
    <w:p w14:paraId="1D21494B"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7216"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2FC29070" w14:textId="77777777" w:rsidR="00BC28AE" w:rsidRPr="00CF6A39" w:rsidRDefault="00BC28AE"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2FC29070" w14:textId="77777777" w:rsidR="00BC28AE" w:rsidRPr="00CF6A39" w:rsidRDefault="00BC28AE" w:rsidP="003C76AD"/>
                  </w:txbxContent>
                </v:textbox>
              </v:shape>
            </w:pict>
          </mc:Fallback>
        </mc:AlternateContent>
      </w:r>
    </w:p>
    <w:p w14:paraId="21058948" w14:textId="77777777" w:rsidR="003C76AD" w:rsidRPr="00532A92" w:rsidRDefault="003C76AD" w:rsidP="003C76AD">
      <w:pPr>
        <w:rPr>
          <w:rFonts w:ascii="Verdana" w:hAnsi="Verdana"/>
          <w:sz w:val="20"/>
          <w:szCs w:val="20"/>
          <w:lang w:val="bg-BG"/>
        </w:rPr>
      </w:pPr>
    </w:p>
    <w:p w14:paraId="6C704A1F" w14:textId="77777777" w:rsidR="003C76AD" w:rsidRPr="00532A92" w:rsidRDefault="003C76AD" w:rsidP="003C76AD">
      <w:pPr>
        <w:rPr>
          <w:rFonts w:ascii="Verdana" w:hAnsi="Verdana"/>
          <w:sz w:val="20"/>
          <w:szCs w:val="20"/>
          <w:lang w:val="bg-BG"/>
        </w:rPr>
      </w:pPr>
      <w:r w:rsidRPr="00532A92">
        <w:rPr>
          <w:rFonts w:ascii="Verdana" w:hAnsi="Verdana"/>
          <w:sz w:val="20"/>
          <w:szCs w:val="20"/>
          <w:lang w:val="bg-BG"/>
        </w:rPr>
        <w:br w:type="page"/>
      </w:r>
    </w:p>
    <w:p w14:paraId="351667A0" w14:textId="77777777" w:rsidR="006A0B58" w:rsidRDefault="006A0B58" w:rsidP="00815B8B">
      <w:pPr>
        <w:keepLines/>
        <w:spacing w:after="200" w:line="276" w:lineRule="auto"/>
        <w:rPr>
          <w:rFonts w:ascii="Verdana" w:hAnsi="Verdana" w:cs="Arial"/>
          <w:bCs/>
          <w:sz w:val="20"/>
          <w:szCs w:val="20"/>
          <w:lang w:val="bg-BG"/>
        </w:rPr>
      </w:pPr>
    </w:p>
    <w:p w14:paraId="3792360C" w14:textId="77777777" w:rsidR="006A0B58" w:rsidRDefault="006A0B58" w:rsidP="00815B8B">
      <w:pPr>
        <w:keepLines/>
        <w:spacing w:after="200" w:line="276" w:lineRule="auto"/>
        <w:rPr>
          <w:rFonts w:ascii="Verdana" w:hAnsi="Verdana" w:cs="Arial"/>
          <w:bCs/>
          <w:sz w:val="20"/>
          <w:szCs w:val="20"/>
          <w:lang w:val="bg-BG"/>
        </w:rPr>
      </w:pPr>
    </w:p>
    <w:p w14:paraId="7F304ACA" w14:textId="77777777" w:rsidR="006A0B58" w:rsidRPr="00815B8B" w:rsidRDefault="006A0B58" w:rsidP="00815B8B">
      <w:pPr>
        <w:keepLines/>
        <w:spacing w:after="200" w:line="276" w:lineRule="auto"/>
        <w:rPr>
          <w:rFonts w:ascii="Verdana" w:hAnsi="Verdana" w:cs="Arial"/>
          <w:bCs/>
          <w:sz w:val="20"/>
          <w:szCs w:val="20"/>
          <w:lang w:val="bg-BG"/>
        </w:rPr>
      </w:pPr>
    </w:p>
    <w:p w14:paraId="656C0EB5" w14:textId="77777777" w:rsidR="00E94EBA" w:rsidRDefault="00E94EBA" w:rsidP="00BF074A">
      <w:pPr>
        <w:keepNext/>
        <w:spacing w:before="240" w:after="60"/>
        <w:jc w:val="center"/>
        <w:outlineLvl w:val="0"/>
        <w:rPr>
          <w:b/>
          <w:bCs/>
          <w:kern w:val="32"/>
          <w:sz w:val="32"/>
          <w:szCs w:val="32"/>
          <w:lang w:val="bg-BG"/>
        </w:rPr>
      </w:pPr>
    </w:p>
    <w:sectPr w:rsidR="00E94EBA" w:rsidSect="00E33DA5">
      <w:footerReference w:type="default" r:id="rId20"/>
      <w:pgSz w:w="11906" w:h="16838"/>
      <w:pgMar w:top="-993" w:right="1418" w:bottom="1418" w:left="1418" w:header="567" w:footer="709" w:gutter="0"/>
      <w:cols w:space="708"/>
      <w:vAlign w:val="center"/>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9AD159" w15:done="0"/>
  <w15:commentEx w15:paraId="7833FAF0" w15:paraIdParent="5A9AD159" w15:done="0"/>
  <w15:commentEx w15:paraId="20F76F6D" w15:done="0"/>
  <w15:commentEx w15:paraId="1C3CBC31" w15:done="0"/>
  <w15:commentEx w15:paraId="4F449A75" w15:done="0"/>
  <w15:commentEx w15:paraId="1BEA9C70" w15:done="0"/>
  <w15:commentEx w15:paraId="4DA375E6" w15:done="0"/>
  <w15:commentEx w15:paraId="7A28458C" w15:paraIdParent="4DA375E6" w15:done="0"/>
  <w15:commentEx w15:paraId="47A1F31B" w15:done="0"/>
  <w15:commentEx w15:paraId="466B8214" w15:done="0"/>
  <w15:commentEx w15:paraId="61B91DB4" w15:done="0"/>
  <w15:commentEx w15:paraId="2796DE10" w15:done="0"/>
  <w15:commentEx w15:paraId="388EA226" w15:done="0"/>
  <w15:commentEx w15:paraId="034CE181" w15:done="0"/>
  <w15:commentEx w15:paraId="58232FFF" w15:done="0"/>
  <w15:commentEx w15:paraId="3C40C9E8" w15:done="0"/>
  <w15:commentEx w15:paraId="050C8C90" w15:done="0"/>
  <w15:commentEx w15:paraId="0B760D0C" w15:done="0"/>
  <w15:commentEx w15:paraId="558ACB64" w15:paraIdParent="0B760D0C" w15:done="0"/>
  <w15:commentEx w15:paraId="34DB2A39" w15:done="0"/>
  <w15:commentEx w15:paraId="79F36530" w15:done="0"/>
  <w15:commentEx w15:paraId="66FB5930" w15:done="0"/>
  <w15:commentEx w15:paraId="2A6B19ED" w15:done="0"/>
  <w15:commentEx w15:paraId="5D20095C" w15:done="0"/>
  <w15:commentEx w15:paraId="36033978" w15:done="0"/>
  <w15:commentEx w15:paraId="02A33DF2" w15:done="0"/>
  <w15:commentEx w15:paraId="360665D5" w15:done="0"/>
  <w15:commentEx w15:paraId="62C6A0A9" w15:done="0"/>
  <w15:commentEx w15:paraId="6279B7DD" w15:done="0"/>
  <w15:commentEx w15:paraId="7766C501" w15:done="0"/>
  <w15:commentEx w15:paraId="5C0ACA4C" w15:done="0"/>
  <w15:commentEx w15:paraId="67DC190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341B81" w14:textId="77777777" w:rsidR="00E20D8E" w:rsidRDefault="00E20D8E" w:rsidP="00EA0376">
      <w:r>
        <w:separator/>
      </w:r>
    </w:p>
  </w:endnote>
  <w:endnote w:type="continuationSeparator" w:id="0">
    <w:p w14:paraId="661B3265" w14:textId="77777777" w:rsidR="00E20D8E" w:rsidRDefault="00E20D8E" w:rsidP="00EA0376">
      <w:r>
        <w:continuationSeparator/>
      </w:r>
    </w:p>
  </w:endnote>
  <w:endnote w:type="continuationNotice" w:id="1">
    <w:p w14:paraId="2D5ECE62" w14:textId="77777777" w:rsidR="00E20D8E" w:rsidRDefault="00E20D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onotype Sorts">
    <w:charset w:val="00"/>
    <w:family w:val="auto"/>
    <w:pitch w:val="default"/>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1625A636" w:rsidR="00BC28AE" w:rsidRPr="006F2D6C" w:rsidRDefault="00BC28AE"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4C091E" w:rsidRPr="004C091E">
      <w:rPr>
        <w:rFonts w:ascii="Verdana" w:hAnsi="Verdana"/>
        <w:noProof/>
        <w:sz w:val="20"/>
        <w:lang w:val="ru-RU"/>
      </w:rPr>
      <w:t>12</w:t>
    </w:r>
    <w:r w:rsidRPr="006F2D6C">
      <w:rPr>
        <w:rFonts w:ascii="Verdana" w:hAnsi="Verdana"/>
        <w:sz w:val="20"/>
      </w:rPr>
      <w:fldChar w:fldCharType="end"/>
    </w:r>
  </w:p>
  <w:p w14:paraId="206AA52C" w14:textId="2FF4BDD5" w:rsidR="00BC28AE" w:rsidRPr="006F2D6C" w:rsidRDefault="00BC28AE"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ТТ001646</w:t>
    </w:r>
    <w:r>
      <w:rPr>
        <w:rFonts w:ascii="Verdana" w:hAnsi="Verdana"/>
        <w:sz w:val="20"/>
        <w:lang w:val="bg-BG"/>
      </w:rPr>
      <w:tab/>
    </w:r>
  </w:p>
  <w:p w14:paraId="364F3AAA" w14:textId="6C213F59" w:rsidR="00BC28AE" w:rsidRPr="002E32E0" w:rsidRDefault="00BC28AE"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ED77" w14:textId="6C82ED4C" w:rsidR="00BC28AE" w:rsidRPr="006F2D6C" w:rsidRDefault="00BC28AE"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903689" w:rsidRPr="00903689">
      <w:rPr>
        <w:rFonts w:ascii="Verdana" w:hAnsi="Verdana"/>
        <w:noProof/>
        <w:sz w:val="20"/>
        <w:lang w:val="ru-RU"/>
      </w:rPr>
      <w:t>54</w:t>
    </w:r>
    <w:r w:rsidRPr="006F2D6C">
      <w:rPr>
        <w:rFonts w:ascii="Verdana" w:hAnsi="Verdana"/>
        <w:sz w:val="20"/>
      </w:rPr>
      <w:fldChar w:fldCharType="end"/>
    </w:r>
  </w:p>
  <w:p w14:paraId="796CC37F" w14:textId="25AAEE03" w:rsidR="00BC28AE" w:rsidRPr="006F2D6C" w:rsidRDefault="00BC28AE"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ТТ001646</w:t>
    </w:r>
    <w:r>
      <w:rPr>
        <w:rFonts w:ascii="Verdana" w:hAnsi="Verdana"/>
        <w:sz w:val="20"/>
        <w:lang w:val="bg-BG"/>
      </w:rPr>
      <w:tab/>
    </w:r>
  </w:p>
  <w:p w14:paraId="5C94D419" w14:textId="77777777" w:rsidR="00BC28AE" w:rsidRPr="002E32E0" w:rsidRDefault="00BC28AE"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5450B167" w:rsidR="00BC28AE" w:rsidRPr="006F2D6C" w:rsidRDefault="00BC28AE"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903689" w:rsidRPr="00903689">
      <w:rPr>
        <w:rFonts w:ascii="Verdana" w:hAnsi="Verdana"/>
        <w:noProof/>
        <w:sz w:val="20"/>
        <w:lang w:val="ru-RU"/>
      </w:rPr>
      <w:t>87</w:t>
    </w:r>
    <w:r w:rsidRPr="006F2D6C">
      <w:rPr>
        <w:rFonts w:ascii="Verdana" w:hAnsi="Verdana"/>
        <w:sz w:val="20"/>
      </w:rPr>
      <w:fldChar w:fldCharType="end"/>
    </w:r>
  </w:p>
  <w:p w14:paraId="21FD553A" w14:textId="524B9D7F" w:rsidR="00BC28AE" w:rsidRPr="006F2D6C" w:rsidRDefault="00BC28AE" w:rsidP="00747E26">
    <w:pPr>
      <w:pStyle w:val="Footer"/>
      <w:tabs>
        <w:tab w:val="right" w:pos="9000"/>
      </w:tabs>
      <w:rPr>
        <w:rFonts w:ascii="Verdana" w:hAnsi="Verdana"/>
        <w:sz w:val="20"/>
        <w:lang w:val="bg-BG"/>
      </w:rPr>
    </w:pPr>
    <w:r>
      <w:rPr>
        <w:rFonts w:ascii="Verdana" w:hAnsi="Verdana"/>
        <w:sz w:val="20"/>
        <w:lang w:val="bg-BG"/>
      </w:rPr>
      <w:t>ТТ001646</w:t>
    </w:r>
  </w:p>
  <w:p w14:paraId="0EBB4F97" w14:textId="77777777" w:rsidR="00BC28AE" w:rsidRPr="002E32E0" w:rsidRDefault="00BC28AE" w:rsidP="00747E26">
    <w:pPr>
      <w:pStyle w:val="Footer"/>
      <w:tabs>
        <w:tab w:val="right" w:pos="9000"/>
      </w:tabs>
      <w:rPr>
        <w:rFonts w:ascii="Verdana" w:hAnsi="Verdana"/>
        <w:sz w:val="20"/>
        <w:lang w:val="bg-BG"/>
      </w:rPr>
    </w:pPr>
  </w:p>
  <w:p w14:paraId="656C0EE4" w14:textId="77777777" w:rsidR="00BC28AE" w:rsidRPr="00AA5E3B" w:rsidRDefault="00BC28AE"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BC28AE" w:rsidRPr="005D4D3C" w:rsidRDefault="00BC28AE"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887567" w14:textId="77777777" w:rsidR="00E20D8E" w:rsidRDefault="00E20D8E" w:rsidP="00EA0376">
      <w:r>
        <w:separator/>
      </w:r>
    </w:p>
  </w:footnote>
  <w:footnote w:type="continuationSeparator" w:id="0">
    <w:p w14:paraId="3593675F" w14:textId="77777777" w:rsidR="00E20D8E" w:rsidRDefault="00E20D8E" w:rsidP="00EA0376">
      <w:r>
        <w:continuationSeparator/>
      </w:r>
    </w:p>
  </w:footnote>
  <w:footnote w:type="continuationNotice" w:id="1">
    <w:p w14:paraId="33D72412" w14:textId="77777777" w:rsidR="00E20D8E" w:rsidRDefault="00E20D8E"/>
  </w:footnote>
  <w:footnote w:id="2">
    <w:p w14:paraId="1524452F" w14:textId="77777777" w:rsidR="00BC28AE" w:rsidRPr="00046DE4" w:rsidRDefault="00BC28AE" w:rsidP="00A9314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571D87A8" w14:textId="77777777" w:rsidR="00BC28AE" w:rsidRPr="00A634CB" w:rsidRDefault="00BC28AE" w:rsidP="00663900">
      <w:pPr>
        <w:pStyle w:val="FootnoteText"/>
        <w:jc w:val="both"/>
        <w:rPr>
          <w:rFonts w:eastAsiaTheme="minorHAnsi"/>
          <w:i/>
          <w:iCs/>
          <w:lang w:val="ru-RU"/>
        </w:rPr>
      </w:pPr>
      <w:r w:rsidRPr="00A634CB">
        <w:rPr>
          <w:rStyle w:val="FootnoteReference"/>
          <w:b/>
          <w:bCs/>
          <w:i/>
          <w:iCs/>
          <w:lang w:val="ru-RU"/>
        </w:rPr>
        <w:t>[1]</w:t>
      </w:r>
      <w:r w:rsidRPr="00A634CB">
        <w:rPr>
          <w:i/>
          <w:iCs/>
          <w:lang w:val="ru-RU"/>
        </w:rPr>
        <w:t xml:space="preserve"> Съгласно §2, т.45 от Допълнителните разпоредби на ЗОП: </w:t>
      </w:r>
      <w:r w:rsidRPr="00A634CB">
        <w:rPr>
          <w:lang w:val="ru-RU"/>
        </w:rPr>
        <w:t>„Свързани лица" са тези по смисъла на § 1, т. 13 и 14 от допълнителните разпоредби на Закона за публичното предлагане на ценни книжа.</w:t>
      </w:r>
    </w:p>
  </w:footnote>
  <w:footnote w:id="4">
    <w:p w14:paraId="0645FA95" w14:textId="77777777" w:rsidR="00BC28AE" w:rsidRPr="005F4AD5" w:rsidRDefault="00BC28AE" w:rsidP="00FC55D1">
      <w:pPr>
        <w:ind w:firstLine="480"/>
        <w:jc w:val="both"/>
        <w:rPr>
          <w:lang w:val="bg-BG"/>
        </w:rPr>
      </w:pPr>
      <w:r>
        <w:rPr>
          <w:rStyle w:val="FootnoteReference"/>
        </w:rPr>
        <w:footnoteRef/>
      </w:r>
      <w:r w:rsidRPr="00A634CB">
        <w:rPr>
          <w:lang w:val="ru-RU"/>
        </w:rPr>
        <w:t xml:space="preserve"> </w:t>
      </w:r>
      <w:r>
        <w:rPr>
          <w:rFonts w:ascii="Verdana" w:hAnsi="Verdana"/>
          <w:i/>
          <w:sz w:val="18"/>
          <w:szCs w:val="18"/>
          <w:lang w:val="bg-BG"/>
        </w:rPr>
        <w:t>Съгласно §2, т.41</w:t>
      </w:r>
      <w:r w:rsidRPr="008B003E">
        <w:rPr>
          <w:rFonts w:ascii="Verdana" w:hAnsi="Verdana"/>
          <w:i/>
          <w:sz w:val="18"/>
          <w:szCs w:val="18"/>
          <w:lang w:val="bg-BG"/>
        </w:rPr>
        <w:t xml:space="preserve"> от Допълнителни разпоредби: </w:t>
      </w:r>
      <w:r w:rsidRPr="005F4AD5">
        <w:rPr>
          <w:i/>
          <w:sz w:val="18"/>
          <w:szCs w:val="18"/>
          <w:lang w:val="bg-BG"/>
        </w:rPr>
        <w:t>„Професионална компетентност"</w:t>
      </w:r>
      <w:r w:rsidRPr="005F4AD5">
        <w:rPr>
          <w:rFonts w:ascii="Verdana" w:hAnsi="Verdana"/>
          <w:i/>
          <w:sz w:val="18"/>
          <w:szCs w:val="18"/>
          <w:lang w:val="bg-BG"/>
        </w:rPr>
        <w:t xml:space="preserve">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r w:rsidRPr="00A634CB">
        <w:rPr>
          <w:rFonts w:ascii="Verdana" w:hAnsi="Verdana" w:cs="Tahoma"/>
          <w:color w:val="000000"/>
          <w:sz w:val="22"/>
          <w:szCs w:val="22"/>
          <w:lang w:val="ru-RU"/>
        </w:rPr>
        <w:t xml:space="preserve"> </w:t>
      </w:r>
    </w:p>
  </w:footnote>
  <w:footnote w:id="5">
    <w:p w14:paraId="31328E8C"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6">
    <w:p w14:paraId="7B936573"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 xml:space="preserve">За </w:t>
      </w:r>
      <w:r w:rsidRPr="00A634CB">
        <w:rPr>
          <w:b/>
          <w:lang w:val="ru-RU"/>
        </w:rPr>
        <w:t>възлагащите органи</w:t>
      </w:r>
      <w:r w:rsidRPr="00A634CB">
        <w:rPr>
          <w:lang w:val="ru-RU"/>
        </w:rPr>
        <w:t xml:space="preserve">: или </w:t>
      </w:r>
      <w:r w:rsidRPr="00A634CB">
        <w:rPr>
          <w:b/>
          <w:lang w:val="ru-RU"/>
        </w:rPr>
        <w:t>обявление за предварителна информация</w:t>
      </w:r>
      <w:r w:rsidRPr="00A634CB">
        <w:rPr>
          <w:lang w:val="ru-RU"/>
        </w:rPr>
        <w:t xml:space="preserve">, използвано като покана за участие в състезателна процедура, или </w:t>
      </w:r>
      <w:r w:rsidRPr="00A634CB">
        <w:rPr>
          <w:b/>
          <w:lang w:val="ru-RU"/>
        </w:rPr>
        <w:t>обявление за поръчка</w:t>
      </w:r>
      <w:r w:rsidRPr="00A634CB">
        <w:rPr>
          <w:lang w:val="ru-RU"/>
        </w:rPr>
        <w:t>.</w:t>
      </w:r>
      <w:r w:rsidRPr="00A634CB">
        <w:rPr>
          <w:lang w:val="ru-RU"/>
        </w:rPr>
        <w:br/>
        <w:t xml:space="preserve">За </w:t>
      </w:r>
      <w:r w:rsidRPr="00A634CB">
        <w:rPr>
          <w:b/>
          <w:lang w:val="ru-RU"/>
        </w:rPr>
        <w:t>възложителите:</w:t>
      </w:r>
      <w:r w:rsidRPr="00A634CB">
        <w:rPr>
          <w:lang w:val="ru-RU"/>
        </w:rPr>
        <w:t xml:space="preserve"> </w:t>
      </w:r>
      <w:r w:rsidRPr="00A634CB">
        <w:rPr>
          <w:b/>
          <w:lang w:val="ru-RU"/>
        </w:rPr>
        <w:t>периодично индикативно обявление</w:t>
      </w:r>
      <w:r w:rsidRPr="00A634CB">
        <w:rPr>
          <w:lang w:val="ru-RU"/>
        </w:rPr>
        <w:t xml:space="preserve">, използвано като покана за участие в състезателна процедура, </w:t>
      </w:r>
      <w:r w:rsidRPr="00A634CB">
        <w:rPr>
          <w:b/>
          <w:lang w:val="ru-RU"/>
        </w:rPr>
        <w:t>обявление за поръчка</w:t>
      </w:r>
      <w:r w:rsidRPr="00A634CB">
        <w:rPr>
          <w:lang w:val="ru-RU"/>
        </w:rPr>
        <w:t xml:space="preserve"> или </w:t>
      </w:r>
      <w:r w:rsidRPr="00A634CB">
        <w:rPr>
          <w:b/>
          <w:lang w:val="ru-RU"/>
        </w:rPr>
        <w:t>обявление за съществуването на квалификационна система.</w:t>
      </w:r>
    </w:p>
  </w:footnote>
  <w:footnote w:id="7">
    <w:p w14:paraId="60A7EFC0"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r>
      <w:r w:rsidRPr="00A634CB">
        <w:rPr>
          <w:i/>
          <w:lang w:val="ru-RU"/>
        </w:rPr>
        <w:t>Информацията да се копира от раздел</w:t>
      </w:r>
      <w:r>
        <w:rPr>
          <w:i/>
        </w:rPr>
        <w:t> I</w:t>
      </w:r>
      <w:r w:rsidRPr="00A634CB">
        <w:rPr>
          <w:i/>
          <w:lang w:val="ru-RU"/>
        </w:rPr>
        <w:t xml:space="preserve">, точка </w:t>
      </w:r>
      <w:r>
        <w:rPr>
          <w:i/>
        </w:rPr>
        <w:t>I</w:t>
      </w:r>
      <w:r w:rsidRPr="00A634CB">
        <w:rPr>
          <w:i/>
          <w:lang w:val="ru-RU"/>
        </w:rPr>
        <w:t>.1 от съответното обявление.</w:t>
      </w:r>
      <w:r w:rsidRPr="00A634CB">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8">
    <w:p w14:paraId="25A58613"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A634CB">
        <w:rPr>
          <w:lang w:val="ru-RU"/>
        </w:rPr>
        <w:tab/>
      </w:r>
      <w:r w:rsidRPr="00A634CB">
        <w:rPr>
          <w:i/>
          <w:lang w:val="ru-RU"/>
        </w:rPr>
        <w:t xml:space="preserve">Вж. точки </w:t>
      </w:r>
      <w:r>
        <w:rPr>
          <w:i/>
        </w:rPr>
        <w:t>II</w:t>
      </w:r>
      <w:r w:rsidRPr="00A634CB">
        <w:rPr>
          <w:i/>
          <w:lang w:val="ru-RU"/>
        </w:rPr>
        <w:t xml:space="preserve">. 1.1 и </w:t>
      </w:r>
      <w:r>
        <w:rPr>
          <w:i/>
        </w:rPr>
        <w:t>II</w:t>
      </w:r>
      <w:r w:rsidRPr="00A634CB">
        <w:rPr>
          <w:i/>
          <w:lang w:val="ru-RU"/>
        </w:rPr>
        <w:t>.1.3 от съответното обявление</w:t>
      </w:r>
    </w:p>
  </w:footnote>
  <w:footnote w:id="9">
    <w:p w14:paraId="5A153AE7"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A634CB">
        <w:rPr>
          <w:i/>
          <w:lang w:val="ru-RU"/>
        </w:rPr>
        <w:tab/>
        <w:t xml:space="preserve">Вж. точка </w:t>
      </w:r>
      <w:r>
        <w:rPr>
          <w:i/>
        </w:rPr>
        <w:t>II</w:t>
      </w:r>
      <w:r w:rsidRPr="00A634CB">
        <w:rPr>
          <w:i/>
          <w:lang w:val="ru-RU"/>
        </w:rPr>
        <w:t>. 1.1 от съответното обявление</w:t>
      </w:r>
    </w:p>
  </w:footnote>
  <w:footnote w:id="10">
    <w:p w14:paraId="7B818C00"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A634CB">
        <w:rPr>
          <w:lang w:val="ru-RU"/>
        </w:rPr>
        <w:tab/>
        <w:t>Моля повторете информацията относно лицата за контакт толкова пъти, колкото е необходимо.</w:t>
      </w:r>
    </w:p>
  </w:footnote>
  <w:footnote w:id="11">
    <w:p w14:paraId="33E4E545"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 xml:space="preserve">Вж. Препоръка на Комисията от 6 май 2003 г. относно определението за микро-, малки и средни предприятия (ОВ </w:t>
      </w:r>
      <w:r>
        <w:t>L</w:t>
      </w:r>
      <w:r w:rsidRPr="00A634CB">
        <w:rPr>
          <w:lang w:val="ru-RU"/>
        </w:rPr>
        <w:t xml:space="preserve"> 124, 20.5.2003 г., стр. 36).</w:t>
      </w:r>
      <w:r>
        <w:rPr>
          <w:rStyle w:val="DeltaViewInsertion"/>
        </w:rPr>
        <w:t xml:space="preserve"> Тази информация се изисква само за статистически цели. </w:t>
      </w:r>
      <w:r w:rsidRPr="00A634CB">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A634CB">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A634CB">
        <w:rPr>
          <w:lang w:val="ru-RU"/>
        </w:rPr>
        <w:br/>
      </w:r>
      <w:r w:rsidRPr="004314E5">
        <w:rPr>
          <w:rStyle w:val="DeltaViewInsertion"/>
        </w:rPr>
        <w:t>Средни предприятия, предприятия, които не са нито микро-, нито малки предприятия и</w:t>
      </w:r>
      <w:r w:rsidRPr="00A634CB">
        <w:rPr>
          <w:lang w:val="ru-RU"/>
        </w:rPr>
        <w:t xml:space="preserve"> в които са </w:t>
      </w:r>
      <w:r w:rsidRPr="00A634CB">
        <w:rPr>
          <w:b/>
          <w:lang w:val="ru-RU"/>
        </w:rPr>
        <w:t>заети по-малко от 250 лица</w:t>
      </w:r>
      <w:r w:rsidRPr="00A634CB">
        <w:rPr>
          <w:lang w:val="ru-RU"/>
        </w:rPr>
        <w:t xml:space="preserve"> и чийто </w:t>
      </w:r>
      <w:r w:rsidRPr="00A634CB">
        <w:rPr>
          <w:b/>
          <w:lang w:val="ru-RU"/>
        </w:rPr>
        <w:t xml:space="preserve">годишен оборот не надхвърля 50 млн. евро, </w:t>
      </w:r>
      <w:r w:rsidRPr="00A634CB">
        <w:rPr>
          <w:b/>
          <w:i/>
          <w:lang w:val="ru-RU"/>
        </w:rPr>
        <w:t>и/или</w:t>
      </w:r>
      <w:r w:rsidRPr="00A634CB">
        <w:rPr>
          <w:lang w:val="ru-RU"/>
        </w:rPr>
        <w:t xml:space="preserve"> </w:t>
      </w:r>
      <w:r w:rsidRPr="00A634CB">
        <w:rPr>
          <w:b/>
          <w:lang w:val="ru-RU"/>
        </w:rPr>
        <w:t>годишният им счетоводен баланс не надхвърля 43 милиона евро.</w:t>
      </w:r>
    </w:p>
  </w:footnote>
  <w:footnote w:id="12">
    <w:p w14:paraId="6F3C58E9"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 xml:space="preserve">Вж. точка </w:t>
      </w:r>
      <w:r>
        <w:t>III</w:t>
      </w:r>
      <w:r w:rsidRPr="00A634CB">
        <w:rPr>
          <w:lang w:val="ru-RU"/>
        </w:rPr>
        <w:t>.1.5 от обявлението за поръчка</w:t>
      </w:r>
    </w:p>
  </w:footnote>
  <w:footnote w:id="13">
    <w:p w14:paraId="792BE278"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Т.е. основната му цел е социалната и професионална интеграция на хора с увреждания или в неравностойно положение.</w:t>
      </w:r>
    </w:p>
  </w:footnote>
  <w:footnote w:id="14">
    <w:p w14:paraId="239C114D"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Позоваванията и класификацията, ако има такива, са определени в сертификацията.</w:t>
      </w:r>
    </w:p>
  </w:footnote>
  <w:footnote w:id="15">
    <w:p w14:paraId="35508C9E"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По-специално като част от група, консорциум, съвместно предприятие или други подобни.</w:t>
      </w:r>
    </w:p>
  </w:footnote>
  <w:footnote w:id="16">
    <w:p w14:paraId="6E2F5479"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 xml:space="preserve">Например за технически органи, участващи в контрола на качеството: част </w:t>
      </w:r>
      <w:r>
        <w:t>IV</w:t>
      </w:r>
      <w:r w:rsidRPr="00A634CB">
        <w:rPr>
          <w:lang w:val="ru-RU"/>
        </w:rPr>
        <w:t>, раздел В, точка 3:</w:t>
      </w:r>
    </w:p>
  </w:footnote>
  <w:footnote w:id="17">
    <w:p w14:paraId="28C8A650"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A634CB">
        <w:rPr>
          <w:lang w:val="ru-RU"/>
        </w:rPr>
        <w:t xml:space="preserve"> 300, 11.11.2008 г., стр. 42).</w:t>
      </w:r>
    </w:p>
  </w:footnote>
  <w:footnote w:id="18">
    <w:p w14:paraId="34A10462"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Съгласно определението в член</w:t>
      </w:r>
      <w:r>
        <w:t> </w:t>
      </w:r>
      <w:r w:rsidRPr="00A634CB">
        <w:rPr>
          <w:lang w:val="ru-RU"/>
        </w:rPr>
        <w:t>3 от Конвенцията за борба с корупцията, в която участват длъжностни лица на Европейските общности или длъжностни лица на</w:t>
      </w:r>
      <w:r>
        <w:t> </w:t>
      </w:r>
      <w:r w:rsidRPr="00A634CB">
        <w:rPr>
          <w:lang w:val="ru-RU"/>
        </w:rPr>
        <w:t>държавите —</w:t>
      </w:r>
      <w:r>
        <w:t> </w:t>
      </w:r>
      <w:r w:rsidRPr="00A634CB">
        <w:rPr>
          <w:lang w:val="ru-RU"/>
        </w:rPr>
        <w:t>членки на Европейския</w:t>
      </w:r>
      <w:r>
        <w:t> </w:t>
      </w:r>
      <w:r w:rsidRPr="00A634CB">
        <w:rPr>
          <w:lang w:val="ru-RU"/>
        </w:rPr>
        <w:t>съюз,  ОВ С 195, 25.6.1997</w:t>
      </w:r>
      <w:r>
        <w:t> </w:t>
      </w:r>
      <w:r w:rsidRPr="00A634CB">
        <w:rPr>
          <w:lang w:val="ru-RU"/>
        </w:rPr>
        <w:t>г., стр. 1, и вчлен 2, параграф</w:t>
      </w:r>
      <w:r>
        <w:t> </w:t>
      </w:r>
      <w:r w:rsidRPr="00A634CB">
        <w:rPr>
          <w:lang w:val="ru-RU"/>
        </w:rPr>
        <w:t>1 от Рамково решение</w:t>
      </w:r>
      <w:r>
        <w:t> </w:t>
      </w:r>
      <w:r w:rsidRPr="00A634CB">
        <w:rPr>
          <w:lang w:val="ru-RU"/>
        </w:rPr>
        <w:t>2003/568/ПВР на Съвета от 22 юли 2003</w:t>
      </w:r>
      <w:r>
        <w:t> </w:t>
      </w:r>
      <w:r w:rsidRPr="00A634CB">
        <w:rPr>
          <w:lang w:val="ru-RU"/>
        </w:rPr>
        <w:t xml:space="preserve">г. относно борбата с корупцията в частния сектор (ОВ </w:t>
      </w:r>
      <w:r>
        <w:t>L</w:t>
      </w:r>
      <w:r w:rsidRPr="00A634CB">
        <w:rPr>
          <w:lang w:val="ru-RU"/>
        </w:rPr>
        <w:t xml:space="preserve"> 192, 31.7.2003</w:t>
      </w:r>
      <w:r>
        <w:t> </w:t>
      </w:r>
      <w:r w:rsidRPr="00A634CB">
        <w:rPr>
          <w:lang w:val="ru-RU"/>
        </w:rPr>
        <w:t>г., ст</w:t>
      </w:r>
      <w:r>
        <w:t>p</w:t>
      </w:r>
      <w:r w:rsidRPr="00A634CB">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9">
    <w:p w14:paraId="2031FBB8"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 xml:space="preserve">По смисъла на член 1 от Конвенцията за защита на финансовите интереси на Европейските общности (ОВ </w:t>
      </w:r>
      <w:r>
        <w:t>C </w:t>
      </w:r>
      <w:r w:rsidRPr="00A634CB">
        <w:rPr>
          <w:lang w:val="ru-RU"/>
        </w:rPr>
        <w:t>316, 27.11.1995</w:t>
      </w:r>
      <w:r>
        <w:t> </w:t>
      </w:r>
      <w:r w:rsidRPr="00A634CB">
        <w:rPr>
          <w:lang w:val="ru-RU"/>
        </w:rPr>
        <w:t>г., стр.</w:t>
      </w:r>
      <w:r>
        <w:t> </w:t>
      </w:r>
      <w:r w:rsidRPr="00A634CB">
        <w:rPr>
          <w:lang w:val="ru-RU"/>
        </w:rPr>
        <w:t>48).</w:t>
      </w:r>
    </w:p>
  </w:footnote>
  <w:footnote w:id="20">
    <w:p w14:paraId="38928CB3"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A634CB">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A634CB">
        <w:rPr>
          <w:lang w:val="ru-RU"/>
        </w:rPr>
        <w:t>4 от същото рамково решение.</w:t>
      </w:r>
    </w:p>
  </w:footnote>
  <w:footnote w:id="21">
    <w:p w14:paraId="692C741C"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A634CB">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2">
    <w:p w14:paraId="696F4224"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3">
    <w:p w14:paraId="6C495576"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Моля да се повтори толкова пъти, колкото е необходимо.</w:t>
      </w:r>
    </w:p>
  </w:footnote>
  <w:footnote w:id="24">
    <w:p w14:paraId="54608FC5"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Моля да се повтори толкова пъти, колкото е необходимо.</w:t>
      </w:r>
    </w:p>
  </w:footnote>
  <w:footnote w:id="25">
    <w:p w14:paraId="177854CE"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Моля да се повтори толкова пъти, колкото е необходимо.</w:t>
      </w:r>
    </w:p>
  </w:footnote>
  <w:footnote w:id="26">
    <w:p w14:paraId="7E5A2D50"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В съответствие с националните разпоредби за прилагане на член</w:t>
      </w:r>
      <w:r>
        <w:t> </w:t>
      </w:r>
      <w:r w:rsidRPr="00A634CB">
        <w:rPr>
          <w:lang w:val="ru-RU"/>
        </w:rPr>
        <w:t>57, параграф</w:t>
      </w:r>
      <w:r>
        <w:t> </w:t>
      </w:r>
      <w:r w:rsidRPr="00A634CB">
        <w:rPr>
          <w:lang w:val="ru-RU"/>
        </w:rPr>
        <w:t>6 от Директива 2014/24/ЕС.</w:t>
      </w:r>
    </w:p>
  </w:footnote>
  <w:footnote w:id="27">
    <w:p w14:paraId="64894508"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8">
    <w:p w14:paraId="012A1E33"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Моля да се повтори толкова пъти, колкото е необходимо.</w:t>
      </w:r>
    </w:p>
  </w:footnote>
  <w:footnote w:id="29">
    <w:p w14:paraId="47D53948"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Вж. член 57, параграф 4 от Директива 2014/24/ЕС</w:t>
      </w:r>
    </w:p>
  </w:footnote>
  <w:footnote w:id="30">
    <w:p w14:paraId="5A03662F"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r>
      <w:r w:rsidRPr="00A634CB">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A634CB">
        <w:rPr>
          <w:b/>
          <w:i/>
          <w:lang w:val="ru-RU"/>
        </w:rPr>
        <w:t>18, параграф</w:t>
      </w:r>
      <w:r>
        <w:rPr>
          <w:b/>
          <w:i/>
        </w:rPr>
        <w:t> </w:t>
      </w:r>
      <w:r w:rsidRPr="00A634CB">
        <w:rPr>
          <w:b/>
          <w:i/>
          <w:lang w:val="ru-RU"/>
        </w:rPr>
        <w:t>2 от Директива 2014/24/ЕС</w:t>
      </w:r>
    </w:p>
  </w:footnote>
  <w:footnote w:id="31">
    <w:p w14:paraId="4F73F503"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r>
      <w:r w:rsidRPr="00A634CB">
        <w:rPr>
          <w:b/>
          <w:i/>
          <w:lang w:val="ru-RU"/>
        </w:rPr>
        <w:t>Вж. националното законодателство, съответното обявление или документацията за обществената поръчка.</w:t>
      </w:r>
    </w:p>
  </w:footnote>
  <w:footnote w:id="32">
    <w:p w14:paraId="2E8B490F"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 xml:space="preserve">Тази информация </w:t>
      </w:r>
      <w:r w:rsidRPr="00A634CB">
        <w:rPr>
          <w:b/>
          <w:lang w:val="ru-RU"/>
        </w:rPr>
        <w:t>не</w:t>
      </w:r>
      <w:r w:rsidRPr="00A634CB">
        <w:rPr>
          <w:lang w:val="ru-RU"/>
        </w:rPr>
        <w:t xml:space="preserve"> трябва да се дава, ако изключването на икономически оператори в един от случаите, изброени в букви а) — е), е </w:t>
      </w:r>
      <w:r w:rsidRPr="00A634CB">
        <w:rPr>
          <w:b/>
          <w:u w:val="single"/>
          <w:lang w:val="ru-RU"/>
        </w:rPr>
        <w:t>задължително</w:t>
      </w:r>
      <w:r w:rsidRPr="00A634CB">
        <w:rPr>
          <w:lang w:val="ru-RU"/>
        </w:rPr>
        <w:t xml:space="preserve"> съгласно приложимото национално право </w:t>
      </w:r>
      <w:r w:rsidRPr="00A634CB">
        <w:rPr>
          <w:b/>
          <w:lang w:val="ru-RU"/>
        </w:rPr>
        <w:t>без каквато и да е</w:t>
      </w:r>
      <w:r w:rsidRPr="00A634CB">
        <w:rPr>
          <w:lang w:val="ru-RU"/>
        </w:rPr>
        <w:t xml:space="preserve"> </w:t>
      </w:r>
      <w:r w:rsidRPr="00A634CB">
        <w:rPr>
          <w:b/>
          <w:lang w:val="ru-RU"/>
        </w:rPr>
        <w:t>възможност за дерогация</w:t>
      </w:r>
      <w:r w:rsidRPr="00A634CB">
        <w:rPr>
          <w:lang w:val="ru-RU"/>
        </w:rPr>
        <w:t>, дори ако икономическият оператор е в състояние да изпълни поръчката.</w:t>
      </w:r>
    </w:p>
  </w:footnote>
  <w:footnote w:id="33">
    <w:p w14:paraId="307E9D8A"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r>
      <w:r w:rsidRPr="00A634CB">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4">
    <w:p w14:paraId="046E8FDA"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r>
      <w:r w:rsidRPr="00A634CB">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5">
    <w:p w14:paraId="20915412"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Моля да се повтори толкова пъти, колкото е необходимо.</w:t>
      </w:r>
    </w:p>
  </w:footnote>
  <w:footnote w:id="36">
    <w:p w14:paraId="02530106"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Както е описано в приложение</w:t>
      </w:r>
      <w:r>
        <w:t> XI</w:t>
      </w:r>
      <w:r w:rsidRPr="00A634CB">
        <w:rPr>
          <w:lang w:val="ru-RU"/>
        </w:rPr>
        <w:t xml:space="preserve"> към Директива 2014/24/ЕС; </w:t>
      </w:r>
      <w:r w:rsidRPr="00A634CB">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7">
    <w:p w14:paraId="455AE56C"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Само ако е разрешено в съответното обявление или в документацията за обществената поръчка.</w:t>
      </w:r>
    </w:p>
  </w:footnote>
  <w:footnote w:id="38">
    <w:p w14:paraId="4B203A73"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Само ако е разрешено в съответното обявление или в документацията за обществената поръчка.</w:t>
      </w:r>
    </w:p>
  </w:footnote>
  <w:footnote w:id="39">
    <w:p w14:paraId="2E6F32EF"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Например съотношението между активите и пасивите.</w:t>
      </w:r>
    </w:p>
  </w:footnote>
  <w:footnote w:id="40">
    <w:p w14:paraId="7B01B68A"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Например съотношението между активите и пасивите.</w:t>
      </w:r>
    </w:p>
  </w:footnote>
  <w:footnote w:id="41">
    <w:p w14:paraId="0BC4C36C"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Моля да се повтори толкова пъти, колкото е необходимо.</w:t>
      </w:r>
    </w:p>
  </w:footnote>
  <w:footnote w:id="42">
    <w:p w14:paraId="1689C04F"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 xml:space="preserve">Възлагащите органи могат да </w:t>
      </w:r>
      <w:r w:rsidRPr="00A634CB">
        <w:rPr>
          <w:b/>
          <w:lang w:val="ru-RU"/>
        </w:rPr>
        <w:t>изискат</w:t>
      </w:r>
      <w:r w:rsidRPr="00A634CB">
        <w:rPr>
          <w:lang w:val="ru-RU"/>
        </w:rPr>
        <w:t xml:space="preserve"> наличието на опит до пет години и да </w:t>
      </w:r>
      <w:r w:rsidRPr="00A634CB">
        <w:rPr>
          <w:b/>
          <w:lang w:val="ru-RU"/>
        </w:rPr>
        <w:t>приемат</w:t>
      </w:r>
      <w:r w:rsidRPr="00A634CB">
        <w:rPr>
          <w:lang w:val="ru-RU"/>
        </w:rPr>
        <w:t xml:space="preserve"> опит отпреди </w:t>
      </w:r>
      <w:r w:rsidRPr="00A634CB">
        <w:rPr>
          <w:b/>
          <w:lang w:val="ru-RU"/>
        </w:rPr>
        <w:t>повече</w:t>
      </w:r>
      <w:r w:rsidRPr="00A634CB">
        <w:rPr>
          <w:lang w:val="ru-RU"/>
        </w:rPr>
        <w:t xml:space="preserve"> от пет години.</w:t>
      </w:r>
    </w:p>
  </w:footnote>
  <w:footnote w:id="43">
    <w:p w14:paraId="3DA34169"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 xml:space="preserve">Възлагащите органи могат да </w:t>
      </w:r>
      <w:r w:rsidRPr="00A634CB">
        <w:rPr>
          <w:b/>
          <w:lang w:val="ru-RU"/>
        </w:rPr>
        <w:t>изискат</w:t>
      </w:r>
      <w:r w:rsidRPr="00A634CB">
        <w:rPr>
          <w:lang w:val="ru-RU"/>
        </w:rPr>
        <w:t xml:space="preserve"> наличието на опит до три години и да </w:t>
      </w:r>
      <w:r w:rsidRPr="00A634CB">
        <w:rPr>
          <w:b/>
          <w:lang w:val="ru-RU"/>
        </w:rPr>
        <w:t>приемат</w:t>
      </w:r>
      <w:r w:rsidRPr="00A634CB">
        <w:rPr>
          <w:lang w:val="ru-RU"/>
        </w:rPr>
        <w:t xml:space="preserve"> опит отпреди </w:t>
      </w:r>
      <w:r w:rsidRPr="00A634CB">
        <w:rPr>
          <w:b/>
          <w:lang w:val="ru-RU"/>
        </w:rPr>
        <w:t>повече</w:t>
      </w:r>
      <w:r w:rsidRPr="00A634CB">
        <w:rPr>
          <w:lang w:val="ru-RU"/>
        </w:rPr>
        <w:t xml:space="preserve"> от три години.</w:t>
      </w:r>
    </w:p>
  </w:footnote>
  <w:footnote w:id="44">
    <w:p w14:paraId="3B112127"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 xml:space="preserve">С други думи, </w:t>
      </w:r>
      <w:r w:rsidRPr="00A634CB">
        <w:rPr>
          <w:b/>
          <w:u w:val="single"/>
          <w:lang w:val="ru-RU"/>
        </w:rPr>
        <w:t>всички</w:t>
      </w:r>
      <w:r w:rsidRPr="00A634CB">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5">
    <w:p w14:paraId="1B319E00"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A634CB">
        <w:rPr>
          <w:lang w:val="ru-RU"/>
        </w:rPr>
        <w:t>, раздел В, следва да се попълнят отделни ЕЕДОП.</w:t>
      </w:r>
    </w:p>
  </w:footnote>
  <w:footnote w:id="46">
    <w:p w14:paraId="59872EC1"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7">
    <w:p w14:paraId="32198A44"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Ако икономическият оператор</w:t>
      </w:r>
      <w:r w:rsidRPr="00A634CB">
        <w:rPr>
          <w:u w:val="single"/>
          <w:lang w:val="ru-RU"/>
        </w:rPr>
        <w:t xml:space="preserve"> </w:t>
      </w:r>
      <w:r w:rsidRPr="00A634CB">
        <w:rPr>
          <w:b/>
          <w:u w:val="single"/>
          <w:lang w:val="ru-RU"/>
        </w:rPr>
        <w:t>е решил</w:t>
      </w:r>
      <w:r w:rsidRPr="00A634CB">
        <w:rPr>
          <w:lang w:val="ru-RU"/>
        </w:rPr>
        <w:t xml:space="preserve"> да възложи подизпълнението на част от договора </w:t>
      </w:r>
      <w:r w:rsidRPr="00A634CB">
        <w:rPr>
          <w:b/>
          <w:u w:val="single"/>
          <w:lang w:val="ru-RU"/>
        </w:rPr>
        <w:t>и</w:t>
      </w:r>
      <w:r w:rsidRPr="00A634CB">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A634CB">
        <w:rPr>
          <w:lang w:val="ru-RU"/>
        </w:rPr>
        <w:t>, раздел В по-горе.</w:t>
      </w:r>
    </w:p>
  </w:footnote>
  <w:footnote w:id="48">
    <w:p w14:paraId="18DA189D" w14:textId="77777777" w:rsidR="00BC28AE" w:rsidRPr="00A634CB" w:rsidRDefault="00BC28AE"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A634CB">
        <w:rPr>
          <w:lang w:val="ru-RU"/>
        </w:rPr>
        <w:tab/>
        <w:t>Моля, посочете ясно към кой документ се отнася отговорът.</w:t>
      </w:r>
    </w:p>
  </w:footnote>
  <w:footnote w:id="49">
    <w:p w14:paraId="01EF0493"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Моля да се повтори толкова пъти, колкото е необходимо.</w:t>
      </w:r>
    </w:p>
  </w:footnote>
  <w:footnote w:id="50">
    <w:p w14:paraId="498F1E18"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Моля да се повтори толкова пъти, колкото е необходимо.</w:t>
      </w:r>
    </w:p>
  </w:footnote>
  <w:footnote w:id="51">
    <w:p w14:paraId="12825C62"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634CB">
        <w:rPr>
          <w:lang w:val="ru-RU"/>
        </w:rPr>
        <w:tab/>
        <w:t>При условие, че икономическият оператор е предоставил необходимата информация (</w:t>
      </w:r>
      <w:r w:rsidRPr="00A634CB">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A634CB">
        <w:rPr>
          <w:sz w:val="22"/>
          <w:lang w:val="ru-RU"/>
        </w:rPr>
        <w:t xml:space="preserve"> </w:t>
      </w:r>
    </w:p>
  </w:footnote>
  <w:footnote w:id="52">
    <w:p w14:paraId="2E1EE808" w14:textId="77777777" w:rsidR="00BC28AE" w:rsidRPr="00A634CB" w:rsidRDefault="00BC28AE"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A634CB">
        <w:rPr>
          <w:lang w:val="ru-RU"/>
        </w:rPr>
        <w:tab/>
        <w:t>В зависимост от националните разпоредби за прилагането на член</w:t>
      </w:r>
      <w:r>
        <w:t> </w:t>
      </w:r>
      <w:r w:rsidRPr="00A634CB">
        <w:rPr>
          <w:lang w:val="ru-RU"/>
        </w:rPr>
        <w:t>59, параграф</w:t>
      </w:r>
      <w:r>
        <w:t> </w:t>
      </w:r>
      <w:r w:rsidRPr="00A634CB">
        <w:rPr>
          <w:lang w:val="ru-RU"/>
        </w:rPr>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593A6" w14:textId="77777777" w:rsidR="00BC28AE" w:rsidRDefault="00BC28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BC28AE" w:rsidRPr="009322EF" w:rsidRDefault="00BC28AE" w:rsidP="00932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BC28AE" w:rsidRPr="003D0AB5" w:rsidRDefault="00BC28AE">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nsid w:val="049F7534"/>
    <w:multiLevelType w:val="hybridMultilevel"/>
    <w:tmpl w:val="F1D622BA"/>
    <w:lvl w:ilvl="0" w:tplc="A7EA40D0">
      <w:start w:val="1"/>
      <w:numFmt w:val="decimal"/>
      <w:lvlText w:val="5.%1."/>
      <w:lvlJc w:val="left"/>
      <w:pPr>
        <w:ind w:left="1080" w:hanging="360"/>
      </w:pPr>
      <w:rPr>
        <w:rFonts w:asciiTheme="minorHAnsi" w:hAnsiTheme="minorHAnsi" w:hint="default"/>
        <w:b w:val="0"/>
        <w:sz w:val="24"/>
        <w:szCs w:val="24"/>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AD35FD9"/>
    <w:multiLevelType w:val="hybridMultilevel"/>
    <w:tmpl w:val="B756F64C"/>
    <w:lvl w:ilvl="0" w:tplc="2D6C0A26">
      <w:start w:val="1"/>
      <w:numFmt w:val="decimal"/>
      <w:lvlText w:val="8.%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6">
    <w:nsid w:val="0EA164F4"/>
    <w:multiLevelType w:val="hybridMultilevel"/>
    <w:tmpl w:val="F49CBD5A"/>
    <w:lvl w:ilvl="0" w:tplc="A62A0FC6">
      <w:start w:val="1"/>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4105EF2"/>
    <w:multiLevelType w:val="hybridMultilevel"/>
    <w:tmpl w:val="4AB8E026"/>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94C3C14"/>
    <w:multiLevelType w:val="hybridMultilevel"/>
    <w:tmpl w:val="DE0AC68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2">
    <w:nsid w:val="1B3A48A7"/>
    <w:multiLevelType w:val="hybridMultilevel"/>
    <w:tmpl w:val="CFC452B8"/>
    <w:lvl w:ilvl="0" w:tplc="41E0C4C0">
      <w:start w:val="1"/>
      <w:numFmt w:val="decimal"/>
      <w:lvlText w:val="3.%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1527233"/>
    <w:multiLevelType w:val="multilevel"/>
    <w:tmpl w:val="AB148FC2"/>
    <w:lvl w:ilvl="0">
      <w:start w:val="1"/>
      <w:numFmt w:val="upperRoman"/>
      <w:lvlText w:val="%1."/>
      <w:lvlJc w:val="left"/>
      <w:pPr>
        <w:tabs>
          <w:tab w:val="num" w:pos="720"/>
        </w:tabs>
        <w:ind w:left="720" w:hanging="720"/>
      </w:pPr>
      <w:rPr>
        <w:rFonts w:ascii="Verdana" w:hAnsi="Verdana" w:hint="default"/>
        <w:b/>
        <w:i w:val="0"/>
        <w:sz w:val="22"/>
        <w:szCs w:val="22"/>
      </w:rPr>
    </w:lvl>
    <w:lvl w:ilvl="1">
      <w:start w:val="1"/>
      <w:numFmt w:val="decimal"/>
      <w:lvlText w:val="%2."/>
      <w:lvlJc w:val="left"/>
      <w:pPr>
        <w:tabs>
          <w:tab w:val="num" w:pos="720"/>
        </w:tabs>
        <w:ind w:left="720" w:hanging="720"/>
      </w:pPr>
      <w:rPr>
        <w:rFonts w:ascii="Verdana" w:hAnsi="Verdana" w:hint="default"/>
        <w:b/>
        <w:i w:val="0"/>
        <w:color w:val="auto"/>
        <w:sz w:val="22"/>
        <w:szCs w:val="22"/>
      </w:rPr>
    </w:lvl>
    <w:lvl w:ilvl="2">
      <w:start w:val="1"/>
      <w:numFmt w:val="decimal"/>
      <w:lvlText w:val="%2.%3"/>
      <w:lvlJc w:val="left"/>
      <w:pPr>
        <w:tabs>
          <w:tab w:val="num" w:pos="720"/>
        </w:tabs>
        <w:ind w:left="720" w:hanging="720"/>
      </w:pPr>
      <w:rPr>
        <w:rFonts w:ascii="Verdana" w:hAnsi="Verdana" w:hint="default"/>
        <w:b/>
        <w:i w:val="0"/>
        <w:sz w:val="22"/>
        <w:szCs w:val="22"/>
      </w:rPr>
    </w:lvl>
    <w:lvl w:ilvl="3">
      <w:start w:val="1"/>
      <w:numFmt w:val="decimal"/>
      <w:lvlText w:val="%2.%3.%4"/>
      <w:lvlJc w:val="left"/>
      <w:pPr>
        <w:tabs>
          <w:tab w:val="num" w:pos="1260"/>
        </w:tabs>
        <w:ind w:left="1260" w:hanging="1080"/>
      </w:pPr>
      <w:rPr>
        <w:rFonts w:ascii="Verdana" w:hAnsi="Verdana" w:hint="default"/>
        <w:b/>
        <w:i w:val="0"/>
        <w:sz w:val="22"/>
        <w:szCs w:val="22"/>
      </w:rPr>
    </w:lvl>
    <w:lvl w:ilvl="4">
      <w:start w:val="1"/>
      <w:numFmt w:val="decimal"/>
      <w:lvlText w:val="%2.%3.%4.%5"/>
      <w:lvlJc w:val="left"/>
      <w:pPr>
        <w:tabs>
          <w:tab w:val="num" w:pos="1080"/>
        </w:tabs>
        <w:ind w:left="1080" w:hanging="1080"/>
      </w:pPr>
      <w:rPr>
        <w:rFonts w:ascii="Verdana" w:hAnsi="Verdana" w:hint="default"/>
        <w:b/>
        <w:i w:val="0"/>
        <w:sz w:val="22"/>
        <w:szCs w:val="22"/>
      </w:rPr>
    </w:lvl>
    <w:lvl w:ilvl="5">
      <w:start w:val="1"/>
      <w:numFmt w:val="decimal"/>
      <w:lvlText w:val="%2.%3.%4.%5.%6"/>
      <w:lvlJc w:val="left"/>
      <w:pPr>
        <w:tabs>
          <w:tab w:val="num" w:pos="1440"/>
        </w:tabs>
        <w:ind w:left="1440" w:hanging="1440"/>
      </w:pPr>
      <w:rPr>
        <w:rFonts w:ascii="Bookman Old Style" w:hAnsi="Bookman Old Style" w:hint="default"/>
        <w:b w:val="0"/>
        <w:i w:val="0"/>
        <w:sz w:val="24"/>
      </w:rPr>
    </w:lvl>
    <w:lvl w:ilvl="6">
      <w:start w:val="1"/>
      <w:numFmt w:val="decimal"/>
      <w:lvlText w:val="%2.%3.%4.%5.%6.%7"/>
      <w:lvlJc w:val="left"/>
      <w:pPr>
        <w:tabs>
          <w:tab w:val="num" w:pos="1440"/>
        </w:tabs>
        <w:ind w:left="1440" w:hanging="1440"/>
      </w:pPr>
      <w:rPr>
        <w:rFonts w:ascii="Bookman Old Style" w:hAnsi="Bookman Old Style" w:hint="default"/>
        <w:b w:val="0"/>
        <w:i w:val="0"/>
        <w:sz w:val="24"/>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7">
    <w:nsid w:val="2F631BB0"/>
    <w:multiLevelType w:val="multilevel"/>
    <w:tmpl w:val="86A02368"/>
    <w:lvl w:ilvl="0">
      <w:start w:val="1"/>
      <w:numFmt w:val="decimal"/>
      <w:lvlText w:val="%1."/>
      <w:lvlJc w:val="left"/>
      <w:pPr>
        <w:tabs>
          <w:tab w:val="num" w:pos="720"/>
        </w:tabs>
        <w:ind w:left="720" w:hanging="720"/>
      </w:pPr>
      <w:rPr>
        <w:rFonts w:ascii="Bookman Old Style" w:hAnsi="Bookman Old Style" w:cs="Arial" w:hint="default"/>
        <w:b/>
        <w:i w:val="0"/>
        <w:sz w:val="24"/>
      </w:rPr>
    </w:lvl>
    <w:lvl w:ilvl="1">
      <w:start w:val="1"/>
      <w:numFmt w:val="decimal"/>
      <w:lvlText w:val="%1.%2."/>
      <w:lvlJc w:val="left"/>
      <w:pPr>
        <w:tabs>
          <w:tab w:val="num" w:pos="1004"/>
        </w:tabs>
        <w:ind w:left="1004" w:hanging="720"/>
      </w:pPr>
      <w:rPr>
        <w:rFonts w:asciiTheme="minorHAnsi" w:hAnsiTheme="minorHAnsi" w:cs="Arial" w:hint="default"/>
        <w:b w:val="0"/>
        <w:i w:val="0"/>
        <w:sz w:val="24"/>
      </w:rPr>
    </w:lvl>
    <w:lvl w:ilvl="2">
      <w:start w:val="1"/>
      <w:numFmt w:val="decimal"/>
      <w:lvlText w:val="%1.%2.%3"/>
      <w:lvlJc w:val="left"/>
      <w:pPr>
        <w:tabs>
          <w:tab w:val="num" w:pos="720"/>
        </w:tabs>
        <w:ind w:left="720" w:hanging="720"/>
      </w:pPr>
      <w:rPr>
        <w:rFonts w:hint="default"/>
        <w:b w:val="0"/>
        <w:sz w:val="24"/>
        <w:szCs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39DC7704"/>
    <w:multiLevelType w:val="hybridMultilevel"/>
    <w:tmpl w:val="F51000D8"/>
    <w:lvl w:ilvl="0" w:tplc="5F48AEEA">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1">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2">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5">
    <w:nsid w:val="45614C55"/>
    <w:multiLevelType w:val="multilevel"/>
    <w:tmpl w:val="0EB466A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6">
    <w:nsid w:val="49951887"/>
    <w:multiLevelType w:val="hybridMultilevel"/>
    <w:tmpl w:val="64E88EDC"/>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27">
    <w:nsid w:val="49DE1E7F"/>
    <w:multiLevelType w:val="multilevel"/>
    <w:tmpl w:val="2B20DA0C"/>
    <w:lvl w:ilvl="0">
      <w:start w:val="1"/>
      <w:numFmt w:val="decimal"/>
      <w:lvlText w:val="%1."/>
      <w:lvlJc w:val="left"/>
      <w:pPr>
        <w:tabs>
          <w:tab w:val="num" w:pos="720"/>
        </w:tabs>
        <w:ind w:left="720" w:hanging="720"/>
      </w:pPr>
      <w:rPr>
        <w:rFonts w:ascii="Verdana" w:hAnsi="Verdana" w:hint="default"/>
        <w:b w:val="0"/>
        <w:i w:val="0"/>
        <w:sz w:val="20"/>
        <w:szCs w:val="20"/>
      </w:rPr>
    </w:lvl>
    <w:lvl w:ilvl="1">
      <w:start w:val="1"/>
      <w:numFmt w:val="decimal"/>
      <w:lvlText w:val="%1.%2."/>
      <w:lvlJc w:val="left"/>
      <w:pPr>
        <w:tabs>
          <w:tab w:val="num" w:pos="1440"/>
        </w:tabs>
        <w:ind w:left="1080" w:hanging="360"/>
      </w:pPr>
      <w:rPr>
        <w:rFonts w:ascii="Verdana" w:hAnsi="Verdana" w:hint="default"/>
        <w:b w:val="0"/>
        <w:i w:val="0"/>
        <w:sz w:val="20"/>
        <w:szCs w:val="20"/>
      </w:rPr>
    </w:lvl>
    <w:lvl w:ilvl="2">
      <w:start w:val="1"/>
      <w:numFmt w:val="decimal"/>
      <w:lvlText w:val="%1.%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8">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nsid w:val="4C3B407E"/>
    <w:multiLevelType w:val="hybridMultilevel"/>
    <w:tmpl w:val="DCA68456"/>
    <w:lvl w:ilvl="0" w:tplc="C09EE276">
      <w:start w:val="1"/>
      <w:numFmt w:val="decimal"/>
      <w:lvlText w:val="6.%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4FBE6290"/>
    <w:multiLevelType w:val="hybridMultilevel"/>
    <w:tmpl w:val="F822CD70"/>
    <w:lvl w:ilvl="0" w:tplc="2ABCE518">
      <w:start w:val="1"/>
      <w:numFmt w:val="decimal"/>
      <w:lvlText w:val="7.%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1">
    <w:nsid w:val="504533D1"/>
    <w:multiLevelType w:val="multilevel"/>
    <w:tmpl w:val="5CC6B45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1003CFE"/>
    <w:multiLevelType w:val="hybridMultilevel"/>
    <w:tmpl w:val="503EDD8E"/>
    <w:lvl w:ilvl="0" w:tplc="04020017">
      <w:start w:val="1"/>
      <w:numFmt w:val="lowerLetter"/>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33">
    <w:nsid w:val="583078C9"/>
    <w:multiLevelType w:val="hybridMultilevel"/>
    <w:tmpl w:val="10FE2C8A"/>
    <w:lvl w:ilvl="0" w:tplc="7ED88888">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1665CD2"/>
    <w:multiLevelType w:val="hybridMultilevel"/>
    <w:tmpl w:val="753AAD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6A7D14AF"/>
    <w:multiLevelType w:val="hybridMultilevel"/>
    <w:tmpl w:val="D0260070"/>
    <w:lvl w:ilvl="0" w:tplc="5B1CA83C">
      <w:start w:val="1"/>
      <w:numFmt w:val="decimal"/>
      <w:lvlText w:val="2.%1. "/>
      <w:lvlJc w:val="left"/>
      <w:pPr>
        <w:ind w:left="720" w:hanging="360"/>
      </w:pPr>
      <w:rPr>
        <w:rFonts w:hint="default"/>
        <w:b w:val="0"/>
        <w:i w:val="0"/>
        <w:sz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6CD44729"/>
    <w:multiLevelType w:val="hybridMultilevel"/>
    <w:tmpl w:val="CD90A842"/>
    <w:lvl w:ilvl="0" w:tplc="5BA8D57A">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6E8404D2"/>
    <w:multiLevelType w:val="multilevel"/>
    <w:tmpl w:val="047C44B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42">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3">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4">
    <w:nsid w:val="7C790FD1"/>
    <w:multiLevelType w:val="hybridMultilevel"/>
    <w:tmpl w:val="81087D40"/>
    <w:lvl w:ilvl="0" w:tplc="0402000B">
      <w:start w:val="1"/>
      <w:numFmt w:val="bullet"/>
      <w:lvlText w:val=""/>
      <w:lvlJc w:val="left"/>
      <w:pPr>
        <w:ind w:left="720" w:hanging="360"/>
      </w:pPr>
      <w:rPr>
        <w:rFonts w:ascii="Wingdings" w:hAnsi="Wingdings" w:hint="default"/>
        <w:b w:val="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nsid w:val="7CDF49A4"/>
    <w:multiLevelType w:val="hybridMultilevel"/>
    <w:tmpl w:val="3A8EC2C4"/>
    <w:lvl w:ilvl="0" w:tplc="0402000B">
      <w:start w:val="1"/>
      <w:numFmt w:val="bullet"/>
      <w:lvlText w:val=""/>
      <w:lvlJc w:val="left"/>
      <w:pPr>
        <w:ind w:left="720" w:hanging="360"/>
      </w:pPr>
      <w:rPr>
        <w:rFonts w:ascii="Wingdings" w:hAnsi="Wingdings" w:hint="default"/>
        <w:b w:val="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nsid w:val="7EA603AA"/>
    <w:multiLevelType w:val="hybridMultilevel"/>
    <w:tmpl w:val="32228BCA"/>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42"/>
  </w:num>
  <w:num w:numId="3">
    <w:abstractNumId w:val="5"/>
  </w:num>
  <w:num w:numId="4">
    <w:abstractNumId w:val="41"/>
  </w:num>
  <w:num w:numId="5">
    <w:abstractNumId w:val="3"/>
  </w:num>
  <w:num w:numId="6">
    <w:abstractNumId w:val="35"/>
    <w:lvlOverride w:ilvl="0">
      <w:startOverride w:val="1"/>
    </w:lvlOverride>
  </w:num>
  <w:num w:numId="7">
    <w:abstractNumId w:val="23"/>
    <w:lvlOverride w:ilvl="0">
      <w:startOverride w:val="1"/>
    </w:lvlOverride>
  </w:num>
  <w:num w:numId="8">
    <w:abstractNumId w:val="35"/>
  </w:num>
  <w:num w:numId="9">
    <w:abstractNumId w:val="23"/>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21"/>
  </w:num>
  <w:num w:numId="14">
    <w:abstractNumId w:val="20"/>
  </w:num>
  <w:num w:numId="15">
    <w:abstractNumId w:val="47"/>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34"/>
  </w:num>
  <w:num w:numId="18">
    <w:abstractNumId w:val="16"/>
  </w:num>
  <w:num w:numId="19">
    <w:abstractNumId w:val="28"/>
  </w:num>
  <w:num w:numId="20">
    <w:abstractNumId w:val="24"/>
  </w:num>
  <w:num w:numId="21">
    <w:abstractNumId w:val="32"/>
  </w:num>
  <w:num w:numId="22">
    <w:abstractNumId w:val="9"/>
  </w:num>
  <w:num w:numId="23">
    <w:abstractNumId w:val="25"/>
  </w:num>
  <w:num w:numId="24">
    <w:abstractNumId w:val="31"/>
  </w:num>
  <w:num w:numId="25">
    <w:abstractNumId w:val="39"/>
  </w:num>
  <w:num w:numId="26">
    <w:abstractNumId w:val="13"/>
  </w:num>
  <w:num w:numId="27">
    <w:abstractNumId w:val="19"/>
  </w:num>
  <w:num w:numId="28">
    <w:abstractNumId w:val="3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46"/>
  </w:num>
  <w:num w:numId="32">
    <w:abstractNumId w:val="40"/>
  </w:num>
  <w:num w:numId="33">
    <w:abstractNumId w:val="38"/>
  </w:num>
  <w:num w:numId="34">
    <w:abstractNumId w:val="44"/>
  </w:num>
  <w:num w:numId="35">
    <w:abstractNumId w:val="45"/>
  </w:num>
  <w:num w:numId="36">
    <w:abstractNumId w:val="6"/>
  </w:num>
  <w:num w:numId="37">
    <w:abstractNumId w:val="12"/>
  </w:num>
  <w:num w:numId="38">
    <w:abstractNumId w:val="10"/>
  </w:num>
  <w:num w:numId="39">
    <w:abstractNumId w:val="37"/>
  </w:num>
  <w:num w:numId="40">
    <w:abstractNumId w:val="26"/>
  </w:num>
  <w:num w:numId="41">
    <w:abstractNumId w:val="2"/>
  </w:num>
  <w:num w:numId="42">
    <w:abstractNumId w:val="29"/>
  </w:num>
  <w:num w:numId="43">
    <w:abstractNumId w:val="30"/>
  </w:num>
  <w:num w:numId="44">
    <w:abstractNumId w:val="4"/>
  </w:num>
  <w:num w:numId="45">
    <w:abstractNumId w:val="27"/>
  </w:num>
  <w:num w:numId="46">
    <w:abstractNumId w:val="8"/>
  </w:num>
  <w:num w:numId="47">
    <w:abstractNumId w:val="36"/>
  </w:num>
  <w:num w:numId="48">
    <w:abstractNumId w:val="18"/>
  </w:num>
  <w:num w:numId="49">
    <w:abstractNumId w:val="15"/>
  </w:num>
  <w:num w:numId="50">
    <w:abstractNumId w:val="22"/>
  </w:num>
  <w:numIdMacAtCleanup w:val="26"/>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mitrov, Veselin">
    <w15:presenceInfo w15:providerId="AD" w15:userId="S-1-5-21-1390067357-73586283-725345543-223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hideSpellingErrors/>
  <w:hideGrammatical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B0A"/>
    <w:rsid w:val="00001D4E"/>
    <w:rsid w:val="00003743"/>
    <w:rsid w:val="000037A6"/>
    <w:rsid w:val="000037B2"/>
    <w:rsid w:val="00004384"/>
    <w:rsid w:val="000049C7"/>
    <w:rsid w:val="00005761"/>
    <w:rsid w:val="00006BD3"/>
    <w:rsid w:val="00006E15"/>
    <w:rsid w:val="000100C4"/>
    <w:rsid w:val="00010AE6"/>
    <w:rsid w:val="000112CC"/>
    <w:rsid w:val="00011483"/>
    <w:rsid w:val="00012230"/>
    <w:rsid w:val="000122DC"/>
    <w:rsid w:val="00012436"/>
    <w:rsid w:val="00012A3A"/>
    <w:rsid w:val="00013AE5"/>
    <w:rsid w:val="00014385"/>
    <w:rsid w:val="00014E4D"/>
    <w:rsid w:val="000153FC"/>
    <w:rsid w:val="000158F8"/>
    <w:rsid w:val="000161C5"/>
    <w:rsid w:val="000168ED"/>
    <w:rsid w:val="00016F0C"/>
    <w:rsid w:val="00017665"/>
    <w:rsid w:val="000177C1"/>
    <w:rsid w:val="000217CF"/>
    <w:rsid w:val="000217EE"/>
    <w:rsid w:val="000218EE"/>
    <w:rsid w:val="00021D6D"/>
    <w:rsid w:val="00022325"/>
    <w:rsid w:val="00022A31"/>
    <w:rsid w:val="00023336"/>
    <w:rsid w:val="000234A1"/>
    <w:rsid w:val="00023629"/>
    <w:rsid w:val="00024932"/>
    <w:rsid w:val="00024B9D"/>
    <w:rsid w:val="00025940"/>
    <w:rsid w:val="0002603E"/>
    <w:rsid w:val="0002656D"/>
    <w:rsid w:val="000267AF"/>
    <w:rsid w:val="00027119"/>
    <w:rsid w:val="00027816"/>
    <w:rsid w:val="00027E22"/>
    <w:rsid w:val="00030A59"/>
    <w:rsid w:val="00031713"/>
    <w:rsid w:val="00032929"/>
    <w:rsid w:val="000329BF"/>
    <w:rsid w:val="0003446C"/>
    <w:rsid w:val="00034683"/>
    <w:rsid w:val="00035E91"/>
    <w:rsid w:val="0003628D"/>
    <w:rsid w:val="000364AD"/>
    <w:rsid w:val="00037554"/>
    <w:rsid w:val="000379EB"/>
    <w:rsid w:val="00040589"/>
    <w:rsid w:val="00041EF0"/>
    <w:rsid w:val="00043874"/>
    <w:rsid w:val="00045711"/>
    <w:rsid w:val="000458AF"/>
    <w:rsid w:val="000460CB"/>
    <w:rsid w:val="00046416"/>
    <w:rsid w:val="00047188"/>
    <w:rsid w:val="000473FA"/>
    <w:rsid w:val="00047E5C"/>
    <w:rsid w:val="000502FA"/>
    <w:rsid w:val="000513BF"/>
    <w:rsid w:val="00052360"/>
    <w:rsid w:val="00052388"/>
    <w:rsid w:val="00053724"/>
    <w:rsid w:val="00053749"/>
    <w:rsid w:val="0005417D"/>
    <w:rsid w:val="000542C3"/>
    <w:rsid w:val="000548A6"/>
    <w:rsid w:val="00054F61"/>
    <w:rsid w:val="00055233"/>
    <w:rsid w:val="0005533A"/>
    <w:rsid w:val="0005579C"/>
    <w:rsid w:val="000558CF"/>
    <w:rsid w:val="0005590B"/>
    <w:rsid w:val="00056F4C"/>
    <w:rsid w:val="00056FB7"/>
    <w:rsid w:val="00060DD2"/>
    <w:rsid w:val="00061FC0"/>
    <w:rsid w:val="000636AC"/>
    <w:rsid w:val="00063A9C"/>
    <w:rsid w:val="00063C24"/>
    <w:rsid w:val="00064836"/>
    <w:rsid w:val="00064E52"/>
    <w:rsid w:val="0006519B"/>
    <w:rsid w:val="000654D0"/>
    <w:rsid w:val="000667ED"/>
    <w:rsid w:val="00066D5A"/>
    <w:rsid w:val="0006731B"/>
    <w:rsid w:val="00067453"/>
    <w:rsid w:val="0006771C"/>
    <w:rsid w:val="00067C52"/>
    <w:rsid w:val="00067E2B"/>
    <w:rsid w:val="000700E5"/>
    <w:rsid w:val="00071707"/>
    <w:rsid w:val="00071F3A"/>
    <w:rsid w:val="00072063"/>
    <w:rsid w:val="00072453"/>
    <w:rsid w:val="00073FFC"/>
    <w:rsid w:val="0007479A"/>
    <w:rsid w:val="0007483C"/>
    <w:rsid w:val="00074F43"/>
    <w:rsid w:val="00075740"/>
    <w:rsid w:val="000757B7"/>
    <w:rsid w:val="00075997"/>
    <w:rsid w:val="000767BD"/>
    <w:rsid w:val="000776A3"/>
    <w:rsid w:val="000816ED"/>
    <w:rsid w:val="000821CF"/>
    <w:rsid w:val="00082E57"/>
    <w:rsid w:val="0008453D"/>
    <w:rsid w:val="00084EEF"/>
    <w:rsid w:val="000859F0"/>
    <w:rsid w:val="000868DB"/>
    <w:rsid w:val="00087150"/>
    <w:rsid w:val="0008728D"/>
    <w:rsid w:val="00087D2B"/>
    <w:rsid w:val="00090074"/>
    <w:rsid w:val="00090974"/>
    <w:rsid w:val="000911F9"/>
    <w:rsid w:val="00091442"/>
    <w:rsid w:val="00091715"/>
    <w:rsid w:val="00091EA5"/>
    <w:rsid w:val="00092BCE"/>
    <w:rsid w:val="00092BE8"/>
    <w:rsid w:val="00092FBE"/>
    <w:rsid w:val="0009303F"/>
    <w:rsid w:val="000930B5"/>
    <w:rsid w:val="000936B2"/>
    <w:rsid w:val="0009439C"/>
    <w:rsid w:val="000948F6"/>
    <w:rsid w:val="00094A74"/>
    <w:rsid w:val="0009587B"/>
    <w:rsid w:val="00095B02"/>
    <w:rsid w:val="00095F85"/>
    <w:rsid w:val="00096C02"/>
    <w:rsid w:val="000972AA"/>
    <w:rsid w:val="000A05E4"/>
    <w:rsid w:val="000A0BB1"/>
    <w:rsid w:val="000A19E4"/>
    <w:rsid w:val="000A46CF"/>
    <w:rsid w:val="000A47AD"/>
    <w:rsid w:val="000A4948"/>
    <w:rsid w:val="000A5B71"/>
    <w:rsid w:val="000A5DB6"/>
    <w:rsid w:val="000A5FB2"/>
    <w:rsid w:val="000A711A"/>
    <w:rsid w:val="000A73A6"/>
    <w:rsid w:val="000A766B"/>
    <w:rsid w:val="000B0079"/>
    <w:rsid w:val="000B0166"/>
    <w:rsid w:val="000B037A"/>
    <w:rsid w:val="000B123D"/>
    <w:rsid w:val="000B2490"/>
    <w:rsid w:val="000B25E5"/>
    <w:rsid w:val="000B2820"/>
    <w:rsid w:val="000B310E"/>
    <w:rsid w:val="000B3501"/>
    <w:rsid w:val="000B38AE"/>
    <w:rsid w:val="000B39F5"/>
    <w:rsid w:val="000B41F9"/>
    <w:rsid w:val="000B444B"/>
    <w:rsid w:val="000B4B31"/>
    <w:rsid w:val="000B4C67"/>
    <w:rsid w:val="000B4D5A"/>
    <w:rsid w:val="000B5092"/>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1C71"/>
    <w:rsid w:val="000D2471"/>
    <w:rsid w:val="000D2AB0"/>
    <w:rsid w:val="000D2BEF"/>
    <w:rsid w:val="000D3073"/>
    <w:rsid w:val="000D426A"/>
    <w:rsid w:val="000D4B33"/>
    <w:rsid w:val="000D6536"/>
    <w:rsid w:val="000D6D5E"/>
    <w:rsid w:val="000D6DD9"/>
    <w:rsid w:val="000D7225"/>
    <w:rsid w:val="000D72A6"/>
    <w:rsid w:val="000E087C"/>
    <w:rsid w:val="000E231A"/>
    <w:rsid w:val="000E2408"/>
    <w:rsid w:val="000E273C"/>
    <w:rsid w:val="000E495E"/>
    <w:rsid w:val="000E4C3A"/>
    <w:rsid w:val="000E6374"/>
    <w:rsid w:val="000E6BD4"/>
    <w:rsid w:val="000E7D39"/>
    <w:rsid w:val="000F1957"/>
    <w:rsid w:val="000F1D5B"/>
    <w:rsid w:val="000F2CCD"/>
    <w:rsid w:val="000F39F6"/>
    <w:rsid w:val="000F53D8"/>
    <w:rsid w:val="000F5636"/>
    <w:rsid w:val="000F5ED5"/>
    <w:rsid w:val="000F63AE"/>
    <w:rsid w:val="000F7FF2"/>
    <w:rsid w:val="00100DBE"/>
    <w:rsid w:val="001029ED"/>
    <w:rsid w:val="00102B48"/>
    <w:rsid w:val="00102B89"/>
    <w:rsid w:val="00104492"/>
    <w:rsid w:val="00105B31"/>
    <w:rsid w:val="0010694F"/>
    <w:rsid w:val="00106A36"/>
    <w:rsid w:val="0010766B"/>
    <w:rsid w:val="001078FD"/>
    <w:rsid w:val="00110C81"/>
    <w:rsid w:val="00110C95"/>
    <w:rsid w:val="00110EA6"/>
    <w:rsid w:val="0011115D"/>
    <w:rsid w:val="00111887"/>
    <w:rsid w:val="001128AA"/>
    <w:rsid w:val="00112971"/>
    <w:rsid w:val="001142DA"/>
    <w:rsid w:val="00114FAE"/>
    <w:rsid w:val="0011528E"/>
    <w:rsid w:val="00115735"/>
    <w:rsid w:val="00115C9D"/>
    <w:rsid w:val="00116F2E"/>
    <w:rsid w:val="001172D5"/>
    <w:rsid w:val="001179B2"/>
    <w:rsid w:val="001204FE"/>
    <w:rsid w:val="00121688"/>
    <w:rsid w:val="00122845"/>
    <w:rsid w:val="00122929"/>
    <w:rsid w:val="00122CD9"/>
    <w:rsid w:val="00123900"/>
    <w:rsid w:val="00125734"/>
    <w:rsid w:val="00126778"/>
    <w:rsid w:val="00126951"/>
    <w:rsid w:val="00127447"/>
    <w:rsid w:val="001309E6"/>
    <w:rsid w:val="00131691"/>
    <w:rsid w:val="0013289D"/>
    <w:rsid w:val="00132B04"/>
    <w:rsid w:val="001330F6"/>
    <w:rsid w:val="00133DD0"/>
    <w:rsid w:val="001343C8"/>
    <w:rsid w:val="00134996"/>
    <w:rsid w:val="00134D5B"/>
    <w:rsid w:val="00136695"/>
    <w:rsid w:val="001372A7"/>
    <w:rsid w:val="00137629"/>
    <w:rsid w:val="00137ED2"/>
    <w:rsid w:val="00140842"/>
    <w:rsid w:val="00140FF3"/>
    <w:rsid w:val="00141AC7"/>
    <w:rsid w:val="00141B19"/>
    <w:rsid w:val="0014390A"/>
    <w:rsid w:val="00143DA9"/>
    <w:rsid w:val="0014449B"/>
    <w:rsid w:val="00145128"/>
    <w:rsid w:val="00145A84"/>
    <w:rsid w:val="00150945"/>
    <w:rsid w:val="00150BCD"/>
    <w:rsid w:val="00150EBB"/>
    <w:rsid w:val="00151918"/>
    <w:rsid w:val="00151E2C"/>
    <w:rsid w:val="00152E99"/>
    <w:rsid w:val="00155E34"/>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55B1"/>
    <w:rsid w:val="00165E79"/>
    <w:rsid w:val="00165E9F"/>
    <w:rsid w:val="00167083"/>
    <w:rsid w:val="0016744D"/>
    <w:rsid w:val="00170A5A"/>
    <w:rsid w:val="001710B7"/>
    <w:rsid w:val="00172489"/>
    <w:rsid w:val="00172FFE"/>
    <w:rsid w:val="00173702"/>
    <w:rsid w:val="00173826"/>
    <w:rsid w:val="00173A82"/>
    <w:rsid w:val="00173CF4"/>
    <w:rsid w:val="00174A55"/>
    <w:rsid w:val="00174F90"/>
    <w:rsid w:val="0017581B"/>
    <w:rsid w:val="00175E7E"/>
    <w:rsid w:val="001778B7"/>
    <w:rsid w:val="00181681"/>
    <w:rsid w:val="00181F90"/>
    <w:rsid w:val="00182458"/>
    <w:rsid w:val="001830E7"/>
    <w:rsid w:val="001854B1"/>
    <w:rsid w:val="001861E3"/>
    <w:rsid w:val="001864D2"/>
    <w:rsid w:val="001868F9"/>
    <w:rsid w:val="00187979"/>
    <w:rsid w:val="00187EEA"/>
    <w:rsid w:val="00191D79"/>
    <w:rsid w:val="00192891"/>
    <w:rsid w:val="00192B68"/>
    <w:rsid w:val="00192B6F"/>
    <w:rsid w:val="0019331D"/>
    <w:rsid w:val="001940DD"/>
    <w:rsid w:val="00194470"/>
    <w:rsid w:val="00194B62"/>
    <w:rsid w:val="00196997"/>
    <w:rsid w:val="001969A0"/>
    <w:rsid w:val="00196B95"/>
    <w:rsid w:val="00197944"/>
    <w:rsid w:val="001A0980"/>
    <w:rsid w:val="001A0D94"/>
    <w:rsid w:val="001A11AD"/>
    <w:rsid w:val="001A13D7"/>
    <w:rsid w:val="001A1426"/>
    <w:rsid w:val="001A1DDE"/>
    <w:rsid w:val="001A2A65"/>
    <w:rsid w:val="001A2D57"/>
    <w:rsid w:val="001A39DF"/>
    <w:rsid w:val="001A3DA8"/>
    <w:rsid w:val="001A7A6D"/>
    <w:rsid w:val="001A7C74"/>
    <w:rsid w:val="001B32E8"/>
    <w:rsid w:val="001B33C2"/>
    <w:rsid w:val="001B4A67"/>
    <w:rsid w:val="001B5144"/>
    <w:rsid w:val="001B6202"/>
    <w:rsid w:val="001B67E0"/>
    <w:rsid w:val="001B7F81"/>
    <w:rsid w:val="001C116A"/>
    <w:rsid w:val="001C13D2"/>
    <w:rsid w:val="001C144F"/>
    <w:rsid w:val="001C2C74"/>
    <w:rsid w:val="001C382E"/>
    <w:rsid w:val="001C39E2"/>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110"/>
    <w:rsid w:val="001E24CA"/>
    <w:rsid w:val="001E2F39"/>
    <w:rsid w:val="001E34C5"/>
    <w:rsid w:val="001E3AE6"/>
    <w:rsid w:val="001E4A0E"/>
    <w:rsid w:val="001E5CCB"/>
    <w:rsid w:val="001E6352"/>
    <w:rsid w:val="001E7BA1"/>
    <w:rsid w:val="001F0973"/>
    <w:rsid w:val="001F102C"/>
    <w:rsid w:val="001F214A"/>
    <w:rsid w:val="001F2A5E"/>
    <w:rsid w:val="001F32E3"/>
    <w:rsid w:val="001F34E1"/>
    <w:rsid w:val="001F424B"/>
    <w:rsid w:val="001F4F2F"/>
    <w:rsid w:val="001F7198"/>
    <w:rsid w:val="001F7CF9"/>
    <w:rsid w:val="00201AE5"/>
    <w:rsid w:val="00202603"/>
    <w:rsid w:val="002050CC"/>
    <w:rsid w:val="00205889"/>
    <w:rsid w:val="00206027"/>
    <w:rsid w:val="002061D0"/>
    <w:rsid w:val="00206933"/>
    <w:rsid w:val="00206E48"/>
    <w:rsid w:val="00207D05"/>
    <w:rsid w:val="0021016A"/>
    <w:rsid w:val="00210517"/>
    <w:rsid w:val="00210FF8"/>
    <w:rsid w:val="00211181"/>
    <w:rsid w:val="002117A0"/>
    <w:rsid w:val="00211832"/>
    <w:rsid w:val="00211B20"/>
    <w:rsid w:val="00211D4E"/>
    <w:rsid w:val="00212A2E"/>
    <w:rsid w:val="00213704"/>
    <w:rsid w:val="00213D7F"/>
    <w:rsid w:val="0021568E"/>
    <w:rsid w:val="002157F8"/>
    <w:rsid w:val="0021606C"/>
    <w:rsid w:val="00216554"/>
    <w:rsid w:val="00216BCE"/>
    <w:rsid w:val="00217208"/>
    <w:rsid w:val="002173A3"/>
    <w:rsid w:val="002179CB"/>
    <w:rsid w:val="00217A49"/>
    <w:rsid w:val="00217AD2"/>
    <w:rsid w:val="002215D3"/>
    <w:rsid w:val="00221751"/>
    <w:rsid w:val="0022269B"/>
    <w:rsid w:val="0022532E"/>
    <w:rsid w:val="002256E0"/>
    <w:rsid w:val="002266BE"/>
    <w:rsid w:val="00227ED3"/>
    <w:rsid w:val="00230246"/>
    <w:rsid w:val="00231402"/>
    <w:rsid w:val="00232F34"/>
    <w:rsid w:val="0023309C"/>
    <w:rsid w:val="00233F6B"/>
    <w:rsid w:val="002356B7"/>
    <w:rsid w:val="00236351"/>
    <w:rsid w:val="00236737"/>
    <w:rsid w:val="00236C90"/>
    <w:rsid w:val="002378CF"/>
    <w:rsid w:val="00237A5F"/>
    <w:rsid w:val="00237FD1"/>
    <w:rsid w:val="002404DE"/>
    <w:rsid w:val="0024071B"/>
    <w:rsid w:val="002407A2"/>
    <w:rsid w:val="00240E6E"/>
    <w:rsid w:val="00241D79"/>
    <w:rsid w:val="002428DE"/>
    <w:rsid w:val="00242FA0"/>
    <w:rsid w:val="002443F4"/>
    <w:rsid w:val="002444C2"/>
    <w:rsid w:val="00244B91"/>
    <w:rsid w:val="002459A0"/>
    <w:rsid w:val="0024614B"/>
    <w:rsid w:val="00246459"/>
    <w:rsid w:val="00246675"/>
    <w:rsid w:val="00247584"/>
    <w:rsid w:val="00250C1F"/>
    <w:rsid w:val="00250EA4"/>
    <w:rsid w:val="00251CFD"/>
    <w:rsid w:val="00252953"/>
    <w:rsid w:val="002531B0"/>
    <w:rsid w:val="00253F05"/>
    <w:rsid w:val="002551AB"/>
    <w:rsid w:val="00255769"/>
    <w:rsid w:val="00256CAF"/>
    <w:rsid w:val="00256E01"/>
    <w:rsid w:val="00257A0D"/>
    <w:rsid w:val="00257CF9"/>
    <w:rsid w:val="00257F0C"/>
    <w:rsid w:val="00260198"/>
    <w:rsid w:val="002607C3"/>
    <w:rsid w:val="002609D3"/>
    <w:rsid w:val="00260EED"/>
    <w:rsid w:val="00261C22"/>
    <w:rsid w:val="00261F00"/>
    <w:rsid w:val="00261F94"/>
    <w:rsid w:val="00262324"/>
    <w:rsid w:val="00263566"/>
    <w:rsid w:val="002639C1"/>
    <w:rsid w:val="00263E4D"/>
    <w:rsid w:val="00264AE4"/>
    <w:rsid w:val="00264C58"/>
    <w:rsid w:val="0026659B"/>
    <w:rsid w:val="002665E5"/>
    <w:rsid w:val="00267154"/>
    <w:rsid w:val="0026781D"/>
    <w:rsid w:val="00270439"/>
    <w:rsid w:val="002710CB"/>
    <w:rsid w:val="00271A5A"/>
    <w:rsid w:val="00271F40"/>
    <w:rsid w:val="0027211F"/>
    <w:rsid w:val="002724B4"/>
    <w:rsid w:val="0027337A"/>
    <w:rsid w:val="00273C17"/>
    <w:rsid w:val="002747FA"/>
    <w:rsid w:val="00274931"/>
    <w:rsid w:val="0027571F"/>
    <w:rsid w:val="00276024"/>
    <w:rsid w:val="00277938"/>
    <w:rsid w:val="002800D0"/>
    <w:rsid w:val="00280501"/>
    <w:rsid w:val="00282E6C"/>
    <w:rsid w:val="00284426"/>
    <w:rsid w:val="00285249"/>
    <w:rsid w:val="00285309"/>
    <w:rsid w:val="002878B6"/>
    <w:rsid w:val="00290350"/>
    <w:rsid w:val="002903E0"/>
    <w:rsid w:val="00290654"/>
    <w:rsid w:val="002921B0"/>
    <w:rsid w:val="00292938"/>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33F"/>
    <w:rsid w:val="002A68DB"/>
    <w:rsid w:val="002A6ED0"/>
    <w:rsid w:val="002A7E5C"/>
    <w:rsid w:val="002A7E87"/>
    <w:rsid w:val="002B0189"/>
    <w:rsid w:val="002B068D"/>
    <w:rsid w:val="002B0CF1"/>
    <w:rsid w:val="002B36BC"/>
    <w:rsid w:val="002B3D7B"/>
    <w:rsid w:val="002B6336"/>
    <w:rsid w:val="002B6A23"/>
    <w:rsid w:val="002B6DD2"/>
    <w:rsid w:val="002B775F"/>
    <w:rsid w:val="002B7D00"/>
    <w:rsid w:val="002C0848"/>
    <w:rsid w:val="002C0F21"/>
    <w:rsid w:val="002C1042"/>
    <w:rsid w:val="002C1173"/>
    <w:rsid w:val="002C1809"/>
    <w:rsid w:val="002C208B"/>
    <w:rsid w:val="002C221A"/>
    <w:rsid w:val="002C2689"/>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47F5"/>
    <w:rsid w:val="002D5C47"/>
    <w:rsid w:val="002D5FF7"/>
    <w:rsid w:val="002D6B63"/>
    <w:rsid w:val="002D7E31"/>
    <w:rsid w:val="002D7F54"/>
    <w:rsid w:val="002E09BB"/>
    <w:rsid w:val="002E0ADF"/>
    <w:rsid w:val="002E0BBB"/>
    <w:rsid w:val="002E1A50"/>
    <w:rsid w:val="002E1EA1"/>
    <w:rsid w:val="002E2086"/>
    <w:rsid w:val="002E39E8"/>
    <w:rsid w:val="002E5015"/>
    <w:rsid w:val="002E5B1F"/>
    <w:rsid w:val="002E6830"/>
    <w:rsid w:val="002E7955"/>
    <w:rsid w:val="002E7D6A"/>
    <w:rsid w:val="002E7ED5"/>
    <w:rsid w:val="002F0C58"/>
    <w:rsid w:val="002F19B5"/>
    <w:rsid w:val="002F342A"/>
    <w:rsid w:val="002F36EE"/>
    <w:rsid w:val="002F3A33"/>
    <w:rsid w:val="002F4172"/>
    <w:rsid w:val="002F52C7"/>
    <w:rsid w:val="002F53B5"/>
    <w:rsid w:val="002F6A22"/>
    <w:rsid w:val="002F7042"/>
    <w:rsid w:val="00300912"/>
    <w:rsid w:val="00300E25"/>
    <w:rsid w:val="00301192"/>
    <w:rsid w:val="00301E4D"/>
    <w:rsid w:val="0030238A"/>
    <w:rsid w:val="003026E1"/>
    <w:rsid w:val="00302776"/>
    <w:rsid w:val="003042DC"/>
    <w:rsid w:val="00304E28"/>
    <w:rsid w:val="00305057"/>
    <w:rsid w:val="0030577E"/>
    <w:rsid w:val="00305F90"/>
    <w:rsid w:val="00306B0E"/>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D7B"/>
    <w:rsid w:val="00321663"/>
    <w:rsid w:val="00322A71"/>
    <w:rsid w:val="00322B21"/>
    <w:rsid w:val="00323277"/>
    <w:rsid w:val="0032405A"/>
    <w:rsid w:val="00324532"/>
    <w:rsid w:val="003247B7"/>
    <w:rsid w:val="00326EB5"/>
    <w:rsid w:val="003274BF"/>
    <w:rsid w:val="00327A1B"/>
    <w:rsid w:val="003311DB"/>
    <w:rsid w:val="00331571"/>
    <w:rsid w:val="00331A06"/>
    <w:rsid w:val="00331F2D"/>
    <w:rsid w:val="00333023"/>
    <w:rsid w:val="003333CD"/>
    <w:rsid w:val="00333C3D"/>
    <w:rsid w:val="00334D0B"/>
    <w:rsid w:val="00335659"/>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515FA"/>
    <w:rsid w:val="00351817"/>
    <w:rsid w:val="00351AAE"/>
    <w:rsid w:val="003523F2"/>
    <w:rsid w:val="00352749"/>
    <w:rsid w:val="00352AF2"/>
    <w:rsid w:val="00353A97"/>
    <w:rsid w:val="00353E6A"/>
    <w:rsid w:val="00353EA6"/>
    <w:rsid w:val="00354D5B"/>
    <w:rsid w:val="00356A10"/>
    <w:rsid w:val="003572FD"/>
    <w:rsid w:val="00357475"/>
    <w:rsid w:val="003575E6"/>
    <w:rsid w:val="003616B4"/>
    <w:rsid w:val="00361C37"/>
    <w:rsid w:val="00361CFA"/>
    <w:rsid w:val="00362FFB"/>
    <w:rsid w:val="00365046"/>
    <w:rsid w:val="00366FD1"/>
    <w:rsid w:val="003675AC"/>
    <w:rsid w:val="00370295"/>
    <w:rsid w:val="00370B3E"/>
    <w:rsid w:val="003716BE"/>
    <w:rsid w:val="003719A9"/>
    <w:rsid w:val="00372A5E"/>
    <w:rsid w:val="00374B0A"/>
    <w:rsid w:val="00374B4D"/>
    <w:rsid w:val="003750BF"/>
    <w:rsid w:val="00375C63"/>
    <w:rsid w:val="00377674"/>
    <w:rsid w:val="00377D38"/>
    <w:rsid w:val="00381162"/>
    <w:rsid w:val="00381259"/>
    <w:rsid w:val="00381435"/>
    <w:rsid w:val="003814A5"/>
    <w:rsid w:val="003827BF"/>
    <w:rsid w:val="0038287C"/>
    <w:rsid w:val="00382A5D"/>
    <w:rsid w:val="00382F7D"/>
    <w:rsid w:val="00385401"/>
    <w:rsid w:val="003855E2"/>
    <w:rsid w:val="003859C0"/>
    <w:rsid w:val="00385F80"/>
    <w:rsid w:val="00386007"/>
    <w:rsid w:val="00386483"/>
    <w:rsid w:val="0038707F"/>
    <w:rsid w:val="0038725A"/>
    <w:rsid w:val="0038729D"/>
    <w:rsid w:val="003872B3"/>
    <w:rsid w:val="00387792"/>
    <w:rsid w:val="00387FCB"/>
    <w:rsid w:val="003900AD"/>
    <w:rsid w:val="003908B6"/>
    <w:rsid w:val="0039116D"/>
    <w:rsid w:val="003913A7"/>
    <w:rsid w:val="00391631"/>
    <w:rsid w:val="00391A3E"/>
    <w:rsid w:val="00393370"/>
    <w:rsid w:val="003934EE"/>
    <w:rsid w:val="003965CD"/>
    <w:rsid w:val="00396CB9"/>
    <w:rsid w:val="00396F92"/>
    <w:rsid w:val="00397467"/>
    <w:rsid w:val="0039770A"/>
    <w:rsid w:val="003A0CD0"/>
    <w:rsid w:val="003A188A"/>
    <w:rsid w:val="003A1FBE"/>
    <w:rsid w:val="003A3117"/>
    <w:rsid w:val="003A3581"/>
    <w:rsid w:val="003A4AEB"/>
    <w:rsid w:val="003A5F8D"/>
    <w:rsid w:val="003A73E5"/>
    <w:rsid w:val="003A7C6C"/>
    <w:rsid w:val="003B025A"/>
    <w:rsid w:val="003B0E4F"/>
    <w:rsid w:val="003B124C"/>
    <w:rsid w:val="003B225B"/>
    <w:rsid w:val="003B3D88"/>
    <w:rsid w:val="003B3DF6"/>
    <w:rsid w:val="003B424A"/>
    <w:rsid w:val="003B6805"/>
    <w:rsid w:val="003B7D92"/>
    <w:rsid w:val="003C0FD3"/>
    <w:rsid w:val="003C12B4"/>
    <w:rsid w:val="003C1BB8"/>
    <w:rsid w:val="003C3F44"/>
    <w:rsid w:val="003C4EDE"/>
    <w:rsid w:val="003C5DDA"/>
    <w:rsid w:val="003C61B1"/>
    <w:rsid w:val="003C76AD"/>
    <w:rsid w:val="003D0AB5"/>
    <w:rsid w:val="003D13C9"/>
    <w:rsid w:val="003D181F"/>
    <w:rsid w:val="003D2B06"/>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724D"/>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6B2E"/>
    <w:rsid w:val="00406B96"/>
    <w:rsid w:val="0040712C"/>
    <w:rsid w:val="0040794E"/>
    <w:rsid w:val="00407AF8"/>
    <w:rsid w:val="004100D6"/>
    <w:rsid w:val="00410230"/>
    <w:rsid w:val="00411261"/>
    <w:rsid w:val="00411568"/>
    <w:rsid w:val="004120C7"/>
    <w:rsid w:val="004126CB"/>
    <w:rsid w:val="00412B26"/>
    <w:rsid w:val="00413D77"/>
    <w:rsid w:val="00416A8C"/>
    <w:rsid w:val="00416A9F"/>
    <w:rsid w:val="00417665"/>
    <w:rsid w:val="0041788C"/>
    <w:rsid w:val="00420A62"/>
    <w:rsid w:val="004212EE"/>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4E"/>
    <w:rsid w:val="00454267"/>
    <w:rsid w:val="004545A3"/>
    <w:rsid w:val="00455F81"/>
    <w:rsid w:val="0045624B"/>
    <w:rsid w:val="00456926"/>
    <w:rsid w:val="00456C57"/>
    <w:rsid w:val="00457064"/>
    <w:rsid w:val="0045750B"/>
    <w:rsid w:val="00457768"/>
    <w:rsid w:val="00457EDC"/>
    <w:rsid w:val="00461519"/>
    <w:rsid w:val="00461969"/>
    <w:rsid w:val="004624EC"/>
    <w:rsid w:val="00463A01"/>
    <w:rsid w:val="00463D69"/>
    <w:rsid w:val="00464A10"/>
    <w:rsid w:val="00464A68"/>
    <w:rsid w:val="00464ACE"/>
    <w:rsid w:val="0046588C"/>
    <w:rsid w:val="00465F27"/>
    <w:rsid w:val="00465F5C"/>
    <w:rsid w:val="00466573"/>
    <w:rsid w:val="00466701"/>
    <w:rsid w:val="0046699A"/>
    <w:rsid w:val="00467301"/>
    <w:rsid w:val="0046768F"/>
    <w:rsid w:val="004676D1"/>
    <w:rsid w:val="00467E25"/>
    <w:rsid w:val="00467F89"/>
    <w:rsid w:val="004711E9"/>
    <w:rsid w:val="004714F0"/>
    <w:rsid w:val="004715CE"/>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53B6"/>
    <w:rsid w:val="00486889"/>
    <w:rsid w:val="00486EBC"/>
    <w:rsid w:val="004871E9"/>
    <w:rsid w:val="00487637"/>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A29"/>
    <w:rsid w:val="00496B9B"/>
    <w:rsid w:val="004A0428"/>
    <w:rsid w:val="004A0772"/>
    <w:rsid w:val="004A385F"/>
    <w:rsid w:val="004A3B28"/>
    <w:rsid w:val="004A3E15"/>
    <w:rsid w:val="004A4636"/>
    <w:rsid w:val="004A5B6B"/>
    <w:rsid w:val="004A6A5D"/>
    <w:rsid w:val="004A7AB6"/>
    <w:rsid w:val="004A7CAB"/>
    <w:rsid w:val="004B024E"/>
    <w:rsid w:val="004B1E9C"/>
    <w:rsid w:val="004B22A5"/>
    <w:rsid w:val="004B2DC3"/>
    <w:rsid w:val="004B3579"/>
    <w:rsid w:val="004B3D63"/>
    <w:rsid w:val="004B3EDF"/>
    <w:rsid w:val="004B447C"/>
    <w:rsid w:val="004B4CE4"/>
    <w:rsid w:val="004B6236"/>
    <w:rsid w:val="004B6609"/>
    <w:rsid w:val="004B6774"/>
    <w:rsid w:val="004B7AA0"/>
    <w:rsid w:val="004C0346"/>
    <w:rsid w:val="004C07E9"/>
    <w:rsid w:val="004C091E"/>
    <w:rsid w:val="004C0DF1"/>
    <w:rsid w:val="004C1546"/>
    <w:rsid w:val="004C20C5"/>
    <w:rsid w:val="004C2988"/>
    <w:rsid w:val="004C373B"/>
    <w:rsid w:val="004C3924"/>
    <w:rsid w:val="004C4169"/>
    <w:rsid w:val="004C4F22"/>
    <w:rsid w:val="004C785F"/>
    <w:rsid w:val="004D017B"/>
    <w:rsid w:val="004D05D2"/>
    <w:rsid w:val="004D14F2"/>
    <w:rsid w:val="004D24AE"/>
    <w:rsid w:val="004D2B0B"/>
    <w:rsid w:val="004D2F6F"/>
    <w:rsid w:val="004D40BC"/>
    <w:rsid w:val="004D45F5"/>
    <w:rsid w:val="004D4742"/>
    <w:rsid w:val="004D5537"/>
    <w:rsid w:val="004D6548"/>
    <w:rsid w:val="004D6884"/>
    <w:rsid w:val="004D7997"/>
    <w:rsid w:val="004E14CB"/>
    <w:rsid w:val="004E1C3C"/>
    <w:rsid w:val="004E2B58"/>
    <w:rsid w:val="004E2CC9"/>
    <w:rsid w:val="004E4256"/>
    <w:rsid w:val="004E47B1"/>
    <w:rsid w:val="004F0B1D"/>
    <w:rsid w:val="004F3691"/>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198E"/>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23AF"/>
    <w:rsid w:val="00532634"/>
    <w:rsid w:val="00532661"/>
    <w:rsid w:val="005331C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1E4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A00"/>
    <w:rsid w:val="00564F49"/>
    <w:rsid w:val="005655EB"/>
    <w:rsid w:val="00565610"/>
    <w:rsid w:val="00567B41"/>
    <w:rsid w:val="00570847"/>
    <w:rsid w:val="0057103F"/>
    <w:rsid w:val="005712AC"/>
    <w:rsid w:val="005715FB"/>
    <w:rsid w:val="00571902"/>
    <w:rsid w:val="0057308A"/>
    <w:rsid w:val="00573563"/>
    <w:rsid w:val="00574286"/>
    <w:rsid w:val="005750D4"/>
    <w:rsid w:val="00576A55"/>
    <w:rsid w:val="00577B1C"/>
    <w:rsid w:val="00577CA6"/>
    <w:rsid w:val="00577EAE"/>
    <w:rsid w:val="00580C87"/>
    <w:rsid w:val="00581608"/>
    <w:rsid w:val="00581D14"/>
    <w:rsid w:val="005823D7"/>
    <w:rsid w:val="00582653"/>
    <w:rsid w:val="00582AEB"/>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D57"/>
    <w:rsid w:val="00594FE7"/>
    <w:rsid w:val="005952DE"/>
    <w:rsid w:val="005960A6"/>
    <w:rsid w:val="005967E1"/>
    <w:rsid w:val="00596E7F"/>
    <w:rsid w:val="005A06EB"/>
    <w:rsid w:val="005A0A05"/>
    <w:rsid w:val="005A0BC1"/>
    <w:rsid w:val="005A1B7A"/>
    <w:rsid w:val="005A208A"/>
    <w:rsid w:val="005A25EE"/>
    <w:rsid w:val="005A2E4B"/>
    <w:rsid w:val="005A2F53"/>
    <w:rsid w:val="005A3348"/>
    <w:rsid w:val="005A3A0E"/>
    <w:rsid w:val="005A3E5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6B5"/>
    <w:rsid w:val="005B69F3"/>
    <w:rsid w:val="005B6CE4"/>
    <w:rsid w:val="005B7375"/>
    <w:rsid w:val="005B790D"/>
    <w:rsid w:val="005C00F1"/>
    <w:rsid w:val="005C0849"/>
    <w:rsid w:val="005C16E4"/>
    <w:rsid w:val="005C1A94"/>
    <w:rsid w:val="005C253E"/>
    <w:rsid w:val="005C2A9D"/>
    <w:rsid w:val="005C2B6B"/>
    <w:rsid w:val="005C2C13"/>
    <w:rsid w:val="005C38FC"/>
    <w:rsid w:val="005C3DC1"/>
    <w:rsid w:val="005C436E"/>
    <w:rsid w:val="005C492B"/>
    <w:rsid w:val="005C4A8A"/>
    <w:rsid w:val="005C547C"/>
    <w:rsid w:val="005C6C75"/>
    <w:rsid w:val="005C7CA1"/>
    <w:rsid w:val="005D006E"/>
    <w:rsid w:val="005D0215"/>
    <w:rsid w:val="005D0D21"/>
    <w:rsid w:val="005D136F"/>
    <w:rsid w:val="005D2084"/>
    <w:rsid w:val="005D24A2"/>
    <w:rsid w:val="005D2813"/>
    <w:rsid w:val="005D2D3F"/>
    <w:rsid w:val="005D3100"/>
    <w:rsid w:val="005D54BA"/>
    <w:rsid w:val="005D54CD"/>
    <w:rsid w:val="005D7D23"/>
    <w:rsid w:val="005E002C"/>
    <w:rsid w:val="005E0370"/>
    <w:rsid w:val="005E0510"/>
    <w:rsid w:val="005E132E"/>
    <w:rsid w:val="005E1499"/>
    <w:rsid w:val="005E162C"/>
    <w:rsid w:val="005E1E84"/>
    <w:rsid w:val="005E3292"/>
    <w:rsid w:val="005E406F"/>
    <w:rsid w:val="005E40A8"/>
    <w:rsid w:val="005E4850"/>
    <w:rsid w:val="005E48C5"/>
    <w:rsid w:val="005E5535"/>
    <w:rsid w:val="005E57CD"/>
    <w:rsid w:val="005E7ACC"/>
    <w:rsid w:val="005E7D3D"/>
    <w:rsid w:val="005F0761"/>
    <w:rsid w:val="005F0D69"/>
    <w:rsid w:val="005F3673"/>
    <w:rsid w:val="005F3EC5"/>
    <w:rsid w:val="005F44E8"/>
    <w:rsid w:val="005F56E6"/>
    <w:rsid w:val="005F61A2"/>
    <w:rsid w:val="005F693C"/>
    <w:rsid w:val="005F7CCF"/>
    <w:rsid w:val="0060007B"/>
    <w:rsid w:val="00600857"/>
    <w:rsid w:val="00600A4E"/>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176E"/>
    <w:rsid w:val="006124A7"/>
    <w:rsid w:val="00612550"/>
    <w:rsid w:val="006128B1"/>
    <w:rsid w:val="006137A3"/>
    <w:rsid w:val="006153D5"/>
    <w:rsid w:val="006153E1"/>
    <w:rsid w:val="00615577"/>
    <w:rsid w:val="00616FA6"/>
    <w:rsid w:val="006176CC"/>
    <w:rsid w:val="00617DB7"/>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2E4"/>
    <w:rsid w:val="006272D6"/>
    <w:rsid w:val="0062789C"/>
    <w:rsid w:val="00630B2C"/>
    <w:rsid w:val="00630E51"/>
    <w:rsid w:val="00631085"/>
    <w:rsid w:val="00631096"/>
    <w:rsid w:val="00631568"/>
    <w:rsid w:val="00632E53"/>
    <w:rsid w:val="00632F3A"/>
    <w:rsid w:val="006342CB"/>
    <w:rsid w:val="00634C6B"/>
    <w:rsid w:val="006357BE"/>
    <w:rsid w:val="00635950"/>
    <w:rsid w:val="00635AFA"/>
    <w:rsid w:val="00636123"/>
    <w:rsid w:val="00636A42"/>
    <w:rsid w:val="00636B3F"/>
    <w:rsid w:val="00636D77"/>
    <w:rsid w:val="00637B13"/>
    <w:rsid w:val="00640070"/>
    <w:rsid w:val="00643D71"/>
    <w:rsid w:val="006443F2"/>
    <w:rsid w:val="0064475F"/>
    <w:rsid w:val="00644804"/>
    <w:rsid w:val="00644CC5"/>
    <w:rsid w:val="006452DD"/>
    <w:rsid w:val="006457D7"/>
    <w:rsid w:val="00646080"/>
    <w:rsid w:val="00646428"/>
    <w:rsid w:val="006465F2"/>
    <w:rsid w:val="00646F0E"/>
    <w:rsid w:val="00647455"/>
    <w:rsid w:val="00647C3D"/>
    <w:rsid w:val="006504AA"/>
    <w:rsid w:val="00652D50"/>
    <w:rsid w:val="006543B7"/>
    <w:rsid w:val="00655498"/>
    <w:rsid w:val="00655802"/>
    <w:rsid w:val="00656DBC"/>
    <w:rsid w:val="00657717"/>
    <w:rsid w:val="006609F7"/>
    <w:rsid w:val="006611D2"/>
    <w:rsid w:val="00661277"/>
    <w:rsid w:val="00661C60"/>
    <w:rsid w:val="00662307"/>
    <w:rsid w:val="00662C89"/>
    <w:rsid w:val="006630AC"/>
    <w:rsid w:val="00663900"/>
    <w:rsid w:val="00663DA3"/>
    <w:rsid w:val="00663F9F"/>
    <w:rsid w:val="00664699"/>
    <w:rsid w:val="006653EC"/>
    <w:rsid w:val="00665C4D"/>
    <w:rsid w:val="00665E8A"/>
    <w:rsid w:val="00666413"/>
    <w:rsid w:val="0066674E"/>
    <w:rsid w:val="00667A0F"/>
    <w:rsid w:val="00667DCE"/>
    <w:rsid w:val="00667F1B"/>
    <w:rsid w:val="00671EBF"/>
    <w:rsid w:val="00671FB1"/>
    <w:rsid w:val="0067297F"/>
    <w:rsid w:val="00672DA8"/>
    <w:rsid w:val="006739E2"/>
    <w:rsid w:val="00674AD6"/>
    <w:rsid w:val="006758FC"/>
    <w:rsid w:val="006804D0"/>
    <w:rsid w:val="006807F2"/>
    <w:rsid w:val="00680D75"/>
    <w:rsid w:val="0068201F"/>
    <w:rsid w:val="00682874"/>
    <w:rsid w:val="00682AF3"/>
    <w:rsid w:val="00684974"/>
    <w:rsid w:val="00685651"/>
    <w:rsid w:val="00685787"/>
    <w:rsid w:val="00685FF2"/>
    <w:rsid w:val="0068662D"/>
    <w:rsid w:val="00686CB6"/>
    <w:rsid w:val="00687C9C"/>
    <w:rsid w:val="00691501"/>
    <w:rsid w:val="00691D99"/>
    <w:rsid w:val="00692677"/>
    <w:rsid w:val="00693569"/>
    <w:rsid w:val="00694BAD"/>
    <w:rsid w:val="0069509F"/>
    <w:rsid w:val="00696077"/>
    <w:rsid w:val="00696936"/>
    <w:rsid w:val="006A00A0"/>
    <w:rsid w:val="006A037C"/>
    <w:rsid w:val="006A09D7"/>
    <w:rsid w:val="006A0B58"/>
    <w:rsid w:val="006A0D13"/>
    <w:rsid w:val="006A1E17"/>
    <w:rsid w:val="006A25D3"/>
    <w:rsid w:val="006A2616"/>
    <w:rsid w:val="006A36F8"/>
    <w:rsid w:val="006A38CE"/>
    <w:rsid w:val="006A38DD"/>
    <w:rsid w:val="006A39A1"/>
    <w:rsid w:val="006A3CAC"/>
    <w:rsid w:val="006A559E"/>
    <w:rsid w:val="006A55D8"/>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7171"/>
    <w:rsid w:val="006B71C5"/>
    <w:rsid w:val="006B7DA7"/>
    <w:rsid w:val="006C02DC"/>
    <w:rsid w:val="006C0CA8"/>
    <w:rsid w:val="006C0D5C"/>
    <w:rsid w:val="006C1F9F"/>
    <w:rsid w:val="006C1FA9"/>
    <w:rsid w:val="006C23B6"/>
    <w:rsid w:val="006C23BE"/>
    <w:rsid w:val="006C3972"/>
    <w:rsid w:val="006C3AE7"/>
    <w:rsid w:val="006C3CBB"/>
    <w:rsid w:val="006C46D3"/>
    <w:rsid w:val="006C5129"/>
    <w:rsid w:val="006C5580"/>
    <w:rsid w:val="006C6706"/>
    <w:rsid w:val="006C6BE4"/>
    <w:rsid w:val="006C6EB5"/>
    <w:rsid w:val="006C7E0E"/>
    <w:rsid w:val="006D03FC"/>
    <w:rsid w:val="006D1DAB"/>
    <w:rsid w:val="006D2DE6"/>
    <w:rsid w:val="006D432D"/>
    <w:rsid w:val="006D5CB2"/>
    <w:rsid w:val="006D5CCC"/>
    <w:rsid w:val="006D78CC"/>
    <w:rsid w:val="006D7C51"/>
    <w:rsid w:val="006D7C90"/>
    <w:rsid w:val="006E2468"/>
    <w:rsid w:val="006E297C"/>
    <w:rsid w:val="006E3320"/>
    <w:rsid w:val="006E35CA"/>
    <w:rsid w:val="006E3C6D"/>
    <w:rsid w:val="006E5685"/>
    <w:rsid w:val="006E5D4A"/>
    <w:rsid w:val="006E6AC1"/>
    <w:rsid w:val="006E6DE6"/>
    <w:rsid w:val="006E6F58"/>
    <w:rsid w:val="006E7EC1"/>
    <w:rsid w:val="006F0748"/>
    <w:rsid w:val="006F19E0"/>
    <w:rsid w:val="006F211C"/>
    <w:rsid w:val="006F26D3"/>
    <w:rsid w:val="006F30C3"/>
    <w:rsid w:val="006F4D6B"/>
    <w:rsid w:val="006F636E"/>
    <w:rsid w:val="006F75AC"/>
    <w:rsid w:val="00702494"/>
    <w:rsid w:val="00702770"/>
    <w:rsid w:val="00702A19"/>
    <w:rsid w:val="00703F72"/>
    <w:rsid w:val="0070405E"/>
    <w:rsid w:val="007055AE"/>
    <w:rsid w:val="007061F1"/>
    <w:rsid w:val="00706298"/>
    <w:rsid w:val="00707134"/>
    <w:rsid w:val="007075BC"/>
    <w:rsid w:val="0070783F"/>
    <w:rsid w:val="00707EF5"/>
    <w:rsid w:val="00710223"/>
    <w:rsid w:val="00710862"/>
    <w:rsid w:val="00710E91"/>
    <w:rsid w:val="007117E6"/>
    <w:rsid w:val="00712520"/>
    <w:rsid w:val="0071299C"/>
    <w:rsid w:val="007134C0"/>
    <w:rsid w:val="00714B84"/>
    <w:rsid w:val="007153E3"/>
    <w:rsid w:val="00715D84"/>
    <w:rsid w:val="00716354"/>
    <w:rsid w:val="0071698F"/>
    <w:rsid w:val="00720416"/>
    <w:rsid w:val="0072289E"/>
    <w:rsid w:val="00722CA1"/>
    <w:rsid w:val="00722D1B"/>
    <w:rsid w:val="007237CC"/>
    <w:rsid w:val="00724268"/>
    <w:rsid w:val="00724E85"/>
    <w:rsid w:val="00725548"/>
    <w:rsid w:val="00727342"/>
    <w:rsid w:val="00727BC8"/>
    <w:rsid w:val="00730E54"/>
    <w:rsid w:val="00731ACB"/>
    <w:rsid w:val="00733B4A"/>
    <w:rsid w:val="0073408F"/>
    <w:rsid w:val="007340CC"/>
    <w:rsid w:val="00734318"/>
    <w:rsid w:val="00734655"/>
    <w:rsid w:val="0073484B"/>
    <w:rsid w:val="0073568A"/>
    <w:rsid w:val="007359F1"/>
    <w:rsid w:val="00735AD4"/>
    <w:rsid w:val="007405F4"/>
    <w:rsid w:val="00740A33"/>
    <w:rsid w:val="007431CE"/>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2B3"/>
    <w:rsid w:val="007625DB"/>
    <w:rsid w:val="00763585"/>
    <w:rsid w:val="00763675"/>
    <w:rsid w:val="00764E53"/>
    <w:rsid w:val="00765E1E"/>
    <w:rsid w:val="007666A7"/>
    <w:rsid w:val="00766A25"/>
    <w:rsid w:val="00767571"/>
    <w:rsid w:val="0076772E"/>
    <w:rsid w:val="0076796C"/>
    <w:rsid w:val="00772A7F"/>
    <w:rsid w:val="00773E0B"/>
    <w:rsid w:val="007740DA"/>
    <w:rsid w:val="00774DB1"/>
    <w:rsid w:val="0077621D"/>
    <w:rsid w:val="00776EEC"/>
    <w:rsid w:val="00780421"/>
    <w:rsid w:val="00782979"/>
    <w:rsid w:val="007835BF"/>
    <w:rsid w:val="00783AAB"/>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6554"/>
    <w:rsid w:val="00796839"/>
    <w:rsid w:val="00796B22"/>
    <w:rsid w:val="00797609"/>
    <w:rsid w:val="007A095C"/>
    <w:rsid w:val="007A24DC"/>
    <w:rsid w:val="007A2B6C"/>
    <w:rsid w:val="007A2E8B"/>
    <w:rsid w:val="007A31F7"/>
    <w:rsid w:val="007A46A5"/>
    <w:rsid w:val="007A4F9D"/>
    <w:rsid w:val="007A5375"/>
    <w:rsid w:val="007A5C12"/>
    <w:rsid w:val="007A6B59"/>
    <w:rsid w:val="007A6FD3"/>
    <w:rsid w:val="007A7095"/>
    <w:rsid w:val="007A7E9D"/>
    <w:rsid w:val="007B0B69"/>
    <w:rsid w:val="007B15DB"/>
    <w:rsid w:val="007B166C"/>
    <w:rsid w:val="007B2502"/>
    <w:rsid w:val="007B2E6D"/>
    <w:rsid w:val="007B37A2"/>
    <w:rsid w:val="007B4573"/>
    <w:rsid w:val="007B4AED"/>
    <w:rsid w:val="007B525C"/>
    <w:rsid w:val="007B7363"/>
    <w:rsid w:val="007C0834"/>
    <w:rsid w:val="007C0AC8"/>
    <w:rsid w:val="007C1B96"/>
    <w:rsid w:val="007C2C1E"/>
    <w:rsid w:val="007C3200"/>
    <w:rsid w:val="007C3740"/>
    <w:rsid w:val="007C4886"/>
    <w:rsid w:val="007C5067"/>
    <w:rsid w:val="007C6215"/>
    <w:rsid w:val="007D0035"/>
    <w:rsid w:val="007D07E4"/>
    <w:rsid w:val="007D0E45"/>
    <w:rsid w:val="007D15E5"/>
    <w:rsid w:val="007D17E1"/>
    <w:rsid w:val="007D1B1A"/>
    <w:rsid w:val="007D1BDC"/>
    <w:rsid w:val="007D2641"/>
    <w:rsid w:val="007D2795"/>
    <w:rsid w:val="007D4D89"/>
    <w:rsid w:val="007D4F32"/>
    <w:rsid w:val="007D73E5"/>
    <w:rsid w:val="007E001E"/>
    <w:rsid w:val="007E1612"/>
    <w:rsid w:val="007E19A4"/>
    <w:rsid w:val="007E2598"/>
    <w:rsid w:val="007E26B5"/>
    <w:rsid w:val="007E3609"/>
    <w:rsid w:val="007E492B"/>
    <w:rsid w:val="007E54AB"/>
    <w:rsid w:val="007E556F"/>
    <w:rsid w:val="007E5C8D"/>
    <w:rsid w:val="007E60F8"/>
    <w:rsid w:val="007E64B3"/>
    <w:rsid w:val="007F01C6"/>
    <w:rsid w:val="007F0896"/>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6A2A"/>
    <w:rsid w:val="00807CB9"/>
    <w:rsid w:val="00807D20"/>
    <w:rsid w:val="0081028D"/>
    <w:rsid w:val="00810C95"/>
    <w:rsid w:val="008110E1"/>
    <w:rsid w:val="00811AD3"/>
    <w:rsid w:val="008124DE"/>
    <w:rsid w:val="00812D48"/>
    <w:rsid w:val="0081396A"/>
    <w:rsid w:val="00813F83"/>
    <w:rsid w:val="00814448"/>
    <w:rsid w:val="0081460E"/>
    <w:rsid w:val="00815B8B"/>
    <w:rsid w:val="00815BED"/>
    <w:rsid w:val="00816749"/>
    <w:rsid w:val="00817349"/>
    <w:rsid w:val="0081788D"/>
    <w:rsid w:val="00817DAF"/>
    <w:rsid w:val="0082000B"/>
    <w:rsid w:val="00820061"/>
    <w:rsid w:val="0082034A"/>
    <w:rsid w:val="008205B4"/>
    <w:rsid w:val="00820633"/>
    <w:rsid w:val="00820715"/>
    <w:rsid w:val="008212DF"/>
    <w:rsid w:val="0082271E"/>
    <w:rsid w:val="00823078"/>
    <w:rsid w:val="00824561"/>
    <w:rsid w:val="008247EB"/>
    <w:rsid w:val="00824B4D"/>
    <w:rsid w:val="0082512F"/>
    <w:rsid w:val="008253C1"/>
    <w:rsid w:val="008256D1"/>
    <w:rsid w:val="00826549"/>
    <w:rsid w:val="008272AC"/>
    <w:rsid w:val="008273A1"/>
    <w:rsid w:val="008307AF"/>
    <w:rsid w:val="008314AD"/>
    <w:rsid w:val="00832328"/>
    <w:rsid w:val="00832F35"/>
    <w:rsid w:val="00833A78"/>
    <w:rsid w:val="00833D1C"/>
    <w:rsid w:val="0083436C"/>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434"/>
    <w:rsid w:val="00850267"/>
    <w:rsid w:val="008508B9"/>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3255"/>
    <w:rsid w:val="00863735"/>
    <w:rsid w:val="00864083"/>
    <w:rsid w:val="008647A2"/>
    <w:rsid w:val="00864ACB"/>
    <w:rsid w:val="00865053"/>
    <w:rsid w:val="00865ADF"/>
    <w:rsid w:val="00865EE2"/>
    <w:rsid w:val="00867871"/>
    <w:rsid w:val="0087116A"/>
    <w:rsid w:val="008712A6"/>
    <w:rsid w:val="0087295B"/>
    <w:rsid w:val="0087473D"/>
    <w:rsid w:val="00874A4F"/>
    <w:rsid w:val="0087534F"/>
    <w:rsid w:val="0087659F"/>
    <w:rsid w:val="008765BE"/>
    <w:rsid w:val="008801B9"/>
    <w:rsid w:val="00880322"/>
    <w:rsid w:val="00880B0D"/>
    <w:rsid w:val="008814FC"/>
    <w:rsid w:val="0088169F"/>
    <w:rsid w:val="00881732"/>
    <w:rsid w:val="0088238D"/>
    <w:rsid w:val="00882744"/>
    <w:rsid w:val="00882988"/>
    <w:rsid w:val="00882F9E"/>
    <w:rsid w:val="008830B3"/>
    <w:rsid w:val="00883AD8"/>
    <w:rsid w:val="00884BF0"/>
    <w:rsid w:val="008854CD"/>
    <w:rsid w:val="00885681"/>
    <w:rsid w:val="00886103"/>
    <w:rsid w:val="00886661"/>
    <w:rsid w:val="00886A7A"/>
    <w:rsid w:val="00890202"/>
    <w:rsid w:val="00890C12"/>
    <w:rsid w:val="008926D9"/>
    <w:rsid w:val="00892D26"/>
    <w:rsid w:val="00892F04"/>
    <w:rsid w:val="00892F34"/>
    <w:rsid w:val="008933D6"/>
    <w:rsid w:val="0089357E"/>
    <w:rsid w:val="00893759"/>
    <w:rsid w:val="0089416D"/>
    <w:rsid w:val="0089465A"/>
    <w:rsid w:val="00894A47"/>
    <w:rsid w:val="00895072"/>
    <w:rsid w:val="008953D4"/>
    <w:rsid w:val="0089542F"/>
    <w:rsid w:val="00895754"/>
    <w:rsid w:val="00895D0B"/>
    <w:rsid w:val="008961B4"/>
    <w:rsid w:val="008961F6"/>
    <w:rsid w:val="008962CB"/>
    <w:rsid w:val="008967A6"/>
    <w:rsid w:val="00897BE5"/>
    <w:rsid w:val="008A032F"/>
    <w:rsid w:val="008A1CF0"/>
    <w:rsid w:val="008A21AC"/>
    <w:rsid w:val="008A295D"/>
    <w:rsid w:val="008A2A26"/>
    <w:rsid w:val="008A3581"/>
    <w:rsid w:val="008A3EE1"/>
    <w:rsid w:val="008A52B7"/>
    <w:rsid w:val="008A5409"/>
    <w:rsid w:val="008A55B1"/>
    <w:rsid w:val="008A5849"/>
    <w:rsid w:val="008A5DF2"/>
    <w:rsid w:val="008A6046"/>
    <w:rsid w:val="008A6228"/>
    <w:rsid w:val="008A7339"/>
    <w:rsid w:val="008A7C05"/>
    <w:rsid w:val="008B0C16"/>
    <w:rsid w:val="008B20B5"/>
    <w:rsid w:val="008B29BE"/>
    <w:rsid w:val="008B2F87"/>
    <w:rsid w:val="008B3148"/>
    <w:rsid w:val="008B342E"/>
    <w:rsid w:val="008B37C1"/>
    <w:rsid w:val="008B38A3"/>
    <w:rsid w:val="008B41B4"/>
    <w:rsid w:val="008B43EF"/>
    <w:rsid w:val="008B512F"/>
    <w:rsid w:val="008B536B"/>
    <w:rsid w:val="008B538A"/>
    <w:rsid w:val="008B58A4"/>
    <w:rsid w:val="008B5DDB"/>
    <w:rsid w:val="008B6D60"/>
    <w:rsid w:val="008B708C"/>
    <w:rsid w:val="008B7117"/>
    <w:rsid w:val="008B72AE"/>
    <w:rsid w:val="008B745C"/>
    <w:rsid w:val="008B753B"/>
    <w:rsid w:val="008B7C71"/>
    <w:rsid w:val="008B7C8D"/>
    <w:rsid w:val="008C0660"/>
    <w:rsid w:val="008C08AF"/>
    <w:rsid w:val="008C196C"/>
    <w:rsid w:val="008C1EC4"/>
    <w:rsid w:val="008C1FD3"/>
    <w:rsid w:val="008C23D1"/>
    <w:rsid w:val="008C25CF"/>
    <w:rsid w:val="008C3772"/>
    <w:rsid w:val="008C3AAE"/>
    <w:rsid w:val="008C3D1D"/>
    <w:rsid w:val="008C48D2"/>
    <w:rsid w:val="008C5AA4"/>
    <w:rsid w:val="008C6494"/>
    <w:rsid w:val="008C6E4D"/>
    <w:rsid w:val="008C79A6"/>
    <w:rsid w:val="008D2691"/>
    <w:rsid w:val="008D2C37"/>
    <w:rsid w:val="008D3419"/>
    <w:rsid w:val="008D3E21"/>
    <w:rsid w:val="008D4084"/>
    <w:rsid w:val="008D48AC"/>
    <w:rsid w:val="008D571D"/>
    <w:rsid w:val="008D596C"/>
    <w:rsid w:val="008D5BCF"/>
    <w:rsid w:val="008D5EA1"/>
    <w:rsid w:val="008D6061"/>
    <w:rsid w:val="008D6F84"/>
    <w:rsid w:val="008D7218"/>
    <w:rsid w:val="008D7ADC"/>
    <w:rsid w:val="008E0167"/>
    <w:rsid w:val="008E0261"/>
    <w:rsid w:val="008E0B98"/>
    <w:rsid w:val="008E10CF"/>
    <w:rsid w:val="008E142C"/>
    <w:rsid w:val="008E16B7"/>
    <w:rsid w:val="008E296A"/>
    <w:rsid w:val="008E38AE"/>
    <w:rsid w:val="008E401A"/>
    <w:rsid w:val="008E4B51"/>
    <w:rsid w:val="008E6081"/>
    <w:rsid w:val="008E6492"/>
    <w:rsid w:val="008E64AF"/>
    <w:rsid w:val="008E7791"/>
    <w:rsid w:val="008F03B4"/>
    <w:rsid w:val="008F05B0"/>
    <w:rsid w:val="008F088C"/>
    <w:rsid w:val="008F1E80"/>
    <w:rsid w:val="008F2AB1"/>
    <w:rsid w:val="008F2F8C"/>
    <w:rsid w:val="008F2FAA"/>
    <w:rsid w:val="008F3063"/>
    <w:rsid w:val="008F3321"/>
    <w:rsid w:val="008F33C1"/>
    <w:rsid w:val="008F33E2"/>
    <w:rsid w:val="008F480F"/>
    <w:rsid w:val="008F679E"/>
    <w:rsid w:val="008F6DB3"/>
    <w:rsid w:val="008F71A4"/>
    <w:rsid w:val="008F72FC"/>
    <w:rsid w:val="008F7934"/>
    <w:rsid w:val="008F7B5D"/>
    <w:rsid w:val="0090114F"/>
    <w:rsid w:val="00901D74"/>
    <w:rsid w:val="00901F17"/>
    <w:rsid w:val="00902585"/>
    <w:rsid w:val="00903689"/>
    <w:rsid w:val="009036EA"/>
    <w:rsid w:val="00904721"/>
    <w:rsid w:val="009050D1"/>
    <w:rsid w:val="00905225"/>
    <w:rsid w:val="009060DB"/>
    <w:rsid w:val="00906231"/>
    <w:rsid w:val="00906478"/>
    <w:rsid w:val="00906BD2"/>
    <w:rsid w:val="00906D24"/>
    <w:rsid w:val="00907408"/>
    <w:rsid w:val="00907822"/>
    <w:rsid w:val="00907970"/>
    <w:rsid w:val="00907E6A"/>
    <w:rsid w:val="0091008C"/>
    <w:rsid w:val="00911331"/>
    <w:rsid w:val="00912B71"/>
    <w:rsid w:val="00912D68"/>
    <w:rsid w:val="009131CA"/>
    <w:rsid w:val="00914A00"/>
    <w:rsid w:val="00915030"/>
    <w:rsid w:val="009158C3"/>
    <w:rsid w:val="009161C7"/>
    <w:rsid w:val="009168EF"/>
    <w:rsid w:val="009200A3"/>
    <w:rsid w:val="00921366"/>
    <w:rsid w:val="009214F7"/>
    <w:rsid w:val="00921CA8"/>
    <w:rsid w:val="00923AAA"/>
    <w:rsid w:val="0092420F"/>
    <w:rsid w:val="009266D1"/>
    <w:rsid w:val="00926B9A"/>
    <w:rsid w:val="00927458"/>
    <w:rsid w:val="009275FC"/>
    <w:rsid w:val="00930DC7"/>
    <w:rsid w:val="00931109"/>
    <w:rsid w:val="009317F6"/>
    <w:rsid w:val="00931831"/>
    <w:rsid w:val="009322EF"/>
    <w:rsid w:val="009323A9"/>
    <w:rsid w:val="00932FBA"/>
    <w:rsid w:val="0093454B"/>
    <w:rsid w:val="00935826"/>
    <w:rsid w:val="00935F12"/>
    <w:rsid w:val="009376E1"/>
    <w:rsid w:val="009379E3"/>
    <w:rsid w:val="00937A21"/>
    <w:rsid w:val="00937BBD"/>
    <w:rsid w:val="00940078"/>
    <w:rsid w:val="00941AC7"/>
    <w:rsid w:val="0094208E"/>
    <w:rsid w:val="009422F7"/>
    <w:rsid w:val="00942BDB"/>
    <w:rsid w:val="00942DB4"/>
    <w:rsid w:val="00943400"/>
    <w:rsid w:val="009435FE"/>
    <w:rsid w:val="0094377C"/>
    <w:rsid w:val="00943AB2"/>
    <w:rsid w:val="0094418F"/>
    <w:rsid w:val="00944B5A"/>
    <w:rsid w:val="00945246"/>
    <w:rsid w:val="00946340"/>
    <w:rsid w:val="00946926"/>
    <w:rsid w:val="00947C70"/>
    <w:rsid w:val="009516BB"/>
    <w:rsid w:val="009518CB"/>
    <w:rsid w:val="00951984"/>
    <w:rsid w:val="00952156"/>
    <w:rsid w:val="00952B11"/>
    <w:rsid w:val="00952CD9"/>
    <w:rsid w:val="00952D9D"/>
    <w:rsid w:val="00953009"/>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F25"/>
    <w:rsid w:val="00963FB3"/>
    <w:rsid w:val="00964361"/>
    <w:rsid w:val="00965243"/>
    <w:rsid w:val="00965888"/>
    <w:rsid w:val="009670A3"/>
    <w:rsid w:val="00967C34"/>
    <w:rsid w:val="009715E4"/>
    <w:rsid w:val="0097177E"/>
    <w:rsid w:val="00973699"/>
    <w:rsid w:val="009751C1"/>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643D"/>
    <w:rsid w:val="00986AAE"/>
    <w:rsid w:val="00986E93"/>
    <w:rsid w:val="00987EC5"/>
    <w:rsid w:val="009915CF"/>
    <w:rsid w:val="009917C4"/>
    <w:rsid w:val="00991D20"/>
    <w:rsid w:val="00991ECA"/>
    <w:rsid w:val="00991FA6"/>
    <w:rsid w:val="00992374"/>
    <w:rsid w:val="00992DB5"/>
    <w:rsid w:val="009941AC"/>
    <w:rsid w:val="00995AE7"/>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39B6"/>
    <w:rsid w:val="009A4F36"/>
    <w:rsid w:val="009A56CF"/>
    <w:rsid w:val="009A57D1"/>
    <w:rsid w:val="009A63AE"/>
    <w:rsid w:val="009A68D5"/>
    <w:rsid w:val="009A7E62"/>
    <w:rsid w:val="009B0D4B"/>
    <w:rsid w:val="009B0EB8"/>
    <w:rsid w:val="009B1655"/>
    <w:rsid w:val="009B2325"/>
    <w:rsid w:val="009B3317"/>
    <w:rsid w:val="009B34A8"/>
    <w:rsid w:val="009B3543"/>
    <w:rsid w:val="009B3A16"/>
    <w:rsid w:val="009B3CE3"/>
    <w:rsid w:val="009B4442"/>
    <w:rsid w:val="009B4B40"/>
    <w:rsid w:val="009B57EA"/>
    <w:rsid w:val="009B5D4E"/>
    <w:rsid w:val="009B6359"/>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57F8"/>
    <w:rsid w:val="009C5A73"/>
    <w:rsid w:val="009C6506"/>
    <w:rsid w:val="009C6CD2"/>
    <w:rsid w:val="009C7F00"/>
    <w:rsid w:val="009D0256"/>
    <w:rsid w:val="009D2082"/>
    <w:rsid w:val="009D4639"/>
    <w:rsid w:val="009D613B"/>
    <w:rsid w:val="009D6939"/>
    <w:rsid w:val="009D7080"/>
    <w:rsid w:val="009E06CD"/>
    <w:rsid w:val="009E1ABF"/>
    <w:rsid w:val="009E1DC7"/>
    <w:rsid w:val="009E2468"/>
    <w:rsid w:val="009E2F78"/>
    <w:rsid w:val="009E4077"/>
    <w:rsid w:val="009E4A18"/>
    <w:rsid w:val="009E4DD3"/>
    <w:rsid w:val="009E5308"/>
    <w:rsid w:val="009E59EA"/>
    <w:rsid w:val="009E5D16"/>
    <w:rsid w:val="009F0F03"/>
    <w:rsid w:val="009F16AB"/>
    <w:rsid w:val="009F2965"/>
    <w:rsid w:val="009F2A80"/>
    <w:rsid w:val="009F2B89"/>
    <w:rsid w:val="009F37E1"/>
    <w:rsid w:val="009F43AC"/>
    <w:rsid w:val="009F5A6B"/>
    <w:rsid w:val="009F6251"/>
    <w:rsid w:val="009F665F"/>
    <w:rsid w:val="009F6B61"/>
    <w:rsid w:val="009F6C6C"/>
    <w:rsid w:val="009F6E0D"/>
    <w:rsid w:val="009F7033"/>
    <w:rsid w:val="009F72AB"/>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10C2"/>
    <w:rsid w:val="00A13AAE"/>
    <w:rsid w:val="00A13CEB"/>
    <w:rsid w:val="00A14236"/>
    <w:rsid w:val="00A14D2F"/>
    <w:rsid w:val="00A15A54"/>
    <w:rsid w:val="00A16557"/>
    <w:rsid w:val="00A16BB3"/>
    <w:rsid w:val="00A17012"/>
    <w:rsid w:val="00A173B6"/>
    <w:rsid w:val="00A20206"/>
    <w:rsid w:val="00A2077C"/>
    <w:rsid w:val="00A20965"/>
    <w:rsid w:val="00A20F56"/>
    <w:rsid w:val="00A22BD5"/>
    <w:rsid w:val="00A232BF"/>
    <w:rsid w:val="00A2354F"/>
    <w:rsid w:val="00A24107"/>
    <w:rsid w:val="00A24398"/>
    <w:rsid w:val="00A2439D"/>
    <w:rsid w:val="00A2690F"/>
    <w:rsid w:val="00A26C08"/>
    <w:rsid w:val="00A27D73"/>
    <w:rsid w:val="00A31741"/>
    <w:rsid w:val="00A31BE7"/>
    <w:rsid w:val="00A31C74"/>
    <w:rsid w:val="00A3208D"/>
    <w:rsid w:val="00A320B7"/>
    <w:rsid w:val="00A32100"/>
    <w:rsid w:val="00A323B0"/>
    <w:rsid w:val="00A32946"/>
    <w:rsid w:val="00A3389C"/>
    <w:rsid w:val="00A347F8"/>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B2A"/>
    <w:rsid w:val="00A45B54"/>
    <w:rsid w:val="00A45BB2"/>
    <w:rsid w:val="00A46040"/>
    <w:rsid w:val="00A463FF"/>
    <w:rsid w:val="00A46711"/>
    <w:rsid w:val="00A4673B"/>
    <w:rsid w:val="00A46AFB"/>
    <w:rsid w:val="00A474F9"/>
    <w:rsid w:val="00A47963"/>
    <w:rsid w:val="00A51774"/>
    <w:rsid w:val="00A51F70"/>
    <w:rsid w:val="00A52142"/>
    <w:rsid w:val="00A539BB"/>
    <w:rsid w:val="00A53A76"/>
    <w:rsid w:val="00A53B4F"/>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4CB"/>
    <w:rsid w:val="00A6394C"/>
    <w:rsid w:val="00A63B27"/>
    <w:rsid w:val="00A64127"/>
    <w:rsid w:val="00A645D3"/>
    <w:rsid w:val="00A645DB"/>
    <w:rsid w:val="00A64657"/>
    <w:rsid w:val="00A64BDC"/>
    <w:rsid w:val="00A653A7"/>
    <w:rsid w:val="00A6548A"/>
    <w:rsid w:val="00A65624"/>
    <w:rsid w:val="00A65B55"/>
    <w:rsid w:val="00A65CFE"/>
    <w:rsid w:val="00A665C7"/>
    <w:rsid w:val="00A669D4"/>
    <w:rsid w:val="00A66D00"/>
    <w:rsid w:val="00A67CF1"/>
    <w:rsid w:val="00A70508"/>
    <w:rsid w:val="00A71168"/>
    <w:rsid w:val="00A71561"/>
    <w:rsid w:val="00A7156E"/>
    <w:rsid w:val="00A7211C"/>
    <w:rsid w:val="00A72159"/>
    <w:rsid w:val="00A7234C"/>
    <w:rsid w:val="00A7353D"/>
    <w:rsid w:val="00A73754"/>
    <w:rsid w:val="00A73CD9"/>
    <w:rsid w:val="00A74623"/>
    <w:rsid w:val="00A74CB5"/>
    <w:rsid w:val="00A7539B"/>
    <w:rsid w:val="00A767DC"/>
    <w:rsid w:val="00A773FA"/>
    <w:rsid w:val="00A77B90"/>
    <w:rsid w:val="00A77F4B"/>
    <w:rsid w:val="00A77F71"/>
    <w:rsid w:val="00A8121E"/>
    <w:rsid w:val="00A81B2F"/>
    <w:rsid w:val="00A81E2C"/>
    <w:rsid w:val="00A8369B"/>
    <w:rsid w:val="00A8395E"/>
    <w:rsid w:val="00A83ACC"/>
    <w:rsid w:val="00A83D0C"/>
    <w:rsid w:val="00A843E2"/>
    <w:rsid w:val="00A84B85"/>
    <w:rsid w:val="00A8538B"/>
    <w:rsid w:val="00A859E2"/>
    <w:rsid w:val="00A85B25"/>
    <w:rsid w:val="00A86065"/>
    <w:rsid w:val="00A875C0"/>
    <w:rsid w:val="00A87637"/>
    <w:rsid w:val="00A87C37"/>
    <w:rsid w:val="00A900CB"/>
    <w:rsid w:val="00A92404"/>
    <w:rsid w:val="00A92BE9"/>
    <w:rsid w:val="00A93142"/>
    <w:rsid w:val="00A94279"/>
    <w:rsid w:val="00A945D3"/>
    <w:rsid w:val="00A95546"/>
    <w:rsid w:val="00A9571F"/>
    <w:rsid w:val="00A96C8F"/>
    <w:rsid w:val="00A96E62"/>
    <w:rsid w:val="00A9720A"/>
    <w:rsid w:val="00AA00E5"/>
    <w:rsid w:val="00AA10F7"/>
    <w:rsid w:val="00AA1469"/>
    <w:rsid w:val="00AA1E86"/>
    <w:rsid w:val="00AA2C0A"/>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76E"/>
    <w:rsid w:val="00AB1933"/>
    <w:rsid w:val="00AB1E74"/>
    <w:rsid w:val="00AB3832"/>
    <w:rsid w:val="00AB3C9E"/>
    <w:rsid w:val="00AB5779"/>
    <w:rsid w:val="00AB5AF2"/>
    <w:rsid w:val="00AB5C4E"/>
    <w:rsid w:val="00AB69F7"/>
    <w:rsid w:val="00AB6C87"/>
    <w:rsid w:val="00AC093C"/>
    <w:rsid w:val="00AC184A"/>
    <w:rsid w:val="00AC1C5E"/>
    <w:rsid w:val="00AC1E93"/>
    <w:rsid w:val="00AC2479"/>
    <w:rsid w:val="00AC28A9"/>
    <w:rsid w:val="00AC3432"/>
    <w:rsid w:val="00AC3DC9"/>
    <w:rsid w:val="00AC438C"/>
    <w:rsid w:val="00AC4854"/>
    <w:rsid w:val="00AC4CA1"/>
    <w:rsid w:val="00AC4EC1"/>
    <w:rsid w:val="00AC5325"/>
    <w:rsid w:val="00AC599C"/>
    <w:rsid w:val="00AC6478"/>
    <w:rsid w:val="00AC6D3F"/>
    <w:rsid w:val="00AC6F06"/>
    <w:rsid w:val="00AC72EB"/>
    <w:rsid w:val="00AD105A"/>
    <w:rsid w:val="00AD1399"/>
    <w:rsid w:val="00AD1A4D"/>
    <w:rsid w:val="00AD2B35"/>
    <w:rsid w:val="00AD2C7B"/>
    <w:rsid w:val="00AD2DCA"/>
    <w:rsid w:val="00AD30EC"/>
    <w:rsid w:val="00AD3831"/>
    <w:rsid w:val="00AD3B68"/>
    <w:rsid w:val="00AD3CAA"/>
    <w:rsid w:val="00AD4493"/>
    <w:rsid w:val="00AD4EAB"/>
    <w:rsid w:val="00AD5D78"/>
    <w:rsid w:val="00AD5DC4"/>
    <w:rsid w:val="00AD6D5F"/>
    <w:rsid w:val="00AD6FDE"/>
    <w:rsid w:val="00AD7A72"/>
    <w:rsid w:val="00AD7BB2"/>
    <w:rsid w:val="00AD7EC6"/>
    <w:rsid w:val="00AD7ED6"/>
    <w:rsid w:val="00AD7F59"/>
    <w:rsid w:val="00AE0B86"/>
    <w:rsid w:val="00AE12DE"/>
    <w:rsid w:val="00AE177C"/>
    <w:rsid w:val="00AE1D33"/>
    <w:rsid w:val="00AE1E85"/>
    <w:rsid w:val="00AE243D"/>
    <w:rsid w:val="00AE26A0"/>
    <w:rsid w:val="00AE41BD"/>
    <w:rsid w:val="00AE4B46"/>
    <w:rsid w:val="00AE4FC1"/>
    <w:rsid w:val="00AE5E10"/>
    <w:rsid w:val="00AE5F09"/>
    <w:rsid w:val="00AE6213"/>
    <w:rsid w:val="00AE68C0"/>
    <w:rsid w:val="00AF03FD"/>
    <w:rsid w:val="00AF0CC8"/>
    <w:rsid w:val="00AF0ED5"/>
    <w:rsid w:val="00AF1CDC"/>
    <w:rsid w:val="00AF2529"/>
    <w:rsid w:val="00AF29D8"/>
    <w:rsid w:val="00AF3387"/>
    <w:rsid w:val="00AF390B"/>
    <w:rsid w:val="00AF44D0"/>
    <w:rsid w:val="00AF4BDA"/>
    <w:rsid w:val="00AF5BD1"/>
    <w:rsid w:val="00AF7324"/>
    <w:rsid w:val="00AF7983"/>
    <w:rsid w:val="00AF79B9"/>
    <w:rsid w:val="00B00B37"/>
    <w:rsid w:val="00B01747"/>
    <w:rsid w:val="00B0194F"/>
    <w:rsid w:val="00B01A73"/>
    <w:rsid w:val="00B0203C"/>
    <w:rsid w:val="00B03E35"/>
    <w:rsid w:val="00B04A25"/>
    <w:rsid w:val="00B04C1C"/>
    <w:rsid w:val="00B04F70"/>
    <w:rsid w:val="00B060D6"/>
    <w:rsid w:val="00B06492"/>
    <w:rsid w:val="00B07256"/>
    <w:rsid w:val="00B07895"/>
    <w:rsid w:val="00B1045A"/>
    <w:rsid w:val="00B10E62"/>
    <w:rsid w:val="00B10F87"/>
    <w:rsid w:val="00B1218D"/>
    <w:rsid w:val="00B12A6A"/>
    <w:rsid w:val="00B14CD7"/>
    <w:rsid w:val="00B16106"/>
    <w:rsid w:val="00B16468"/>
    <w:rsid w:val="00B165ED"/>
    <w:rsid w:val="00B16A1D"/>
    <w:rsid w:val="00B17739"/>
    <w:rsid w:val="00B17E8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7CD9"/>
    <w:rsid w:val="00B4005D"/>
    <w:rsid w:val="00B40066"/>
    <w:rsid w:val="00B40089"/>
    <w:rsid w:val="00B41444"/>
    <w:rsid w:val="00B436ED"/>
    <w:rsid w:val="00B43B11"/>
    <w:rsid w:val="00B44CDB"/>
    <w:rsid w:val="00B457A5"/>
    <w:rsid w:val="00B4606D"/>
    <w:rsid w:val="00B470F8"/>
    <w:rsid w:val="00B5035C"/>
    <w:rsid w:val="00B50A40"/>
    <w:rsid w:val="00B50CD4"/>
    <w:rsid w:val="00B50E89"/>
    <w:rsid w:val="00B51455"/>
    <w:rsid w:val="00B51883"/>
    <w:rsid w:val="00B523AC"/>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6CFA"/>
    <w:rsid w:val="00B7744B"/>
    <w:rsid w:val="00B775DB"/>
    <w:rsid w:val="00B77F44"/>
    <w:rsid w:val="00B81291"/>
    <w:rsid w:val="00B817BF"/>
    <w:rsid w:val="00B81832"/>
    <w:rsid w:val="00B81F9F"/>
    <w:rsid w:val="00B8222B"/>
    <w:rsid w:val="00B822CB"/>
    <w:rsid w:val="00B82776"/>
    <w:rsid w:val="00B84BFD"/>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64A0"/>
    <w:rsid w:val="00B97212"/>
    <w:rsid w:val="00B97F87"/>
    <w:rsid w:val="00BA1755"/>
    <w:rsid w:val="00BA19E8"/>
    <w:rsid w:val="00BA2EDD"/>
    <w:rsid w:val="00BA326D"/>
    <w:rsid w:val="00BA32E3"/>
    <w:rsid w:val="00BA4438"/>
    <w:rsid w:val="00BA48CE"/>
    <w:rsid w:val="00BA5120"/>
    <w:rsid w:val="00BA55DC"/>
    <w:rsid w:val="00BA5A9B"/>
    <w:rsid w:val="00BA620D"/>
    <w:rsid w:val="00BA6F43"/>
    <w:rsid w:val="00BA79F9"/>
    <w:rsid w:val="00BA7ED4"/>
    <w:rsid w:val="00BB06B5"/>
    <w:rsid w:val="00BB1CC3"/>
    <w:rsid w:val="00BB2674"/>
    <w:rsid w:val="00BB45F3"/>
    <w:rsid w:val="00BB5ED3"/>
    <w:rsid w:val="00BB617D"/>
    <w:rsid w:val="00BB6BA0"/>
    <w:rsid w:val="00BB6BE1"/>
    <w:rsid w:val="00BB6E89"/>
    <w:rsid w:val="00BB6FB6"/>
    <w:rsid w:val="00BB7DD7"/>
    <w:rsid w:val="00BB7ED8"/>
    <w:rsid w:val="00BC00F1"/>
    <w:rsid w:val="00BC0DFC"/>
    <w:rsid w:val="00BC2149"/>
    <w:rsid w:val="00BC2889"/>
    <w:rsid w:val="00BC28AE"/>
    <w:rsid w:val="00BC329D"/>
    <w:rsid w:val="00BC363A"/>
    <w:rsid w:val="00BC4B3F"/>
    <w:rsid w:val="00BC4DAB"/>
    <w:rsid w:val="00BC6226"/>
    <w:rsid w:val="00BC63BC"/>
    <w:rsid w:val="00BC6F3D"/>
    <w:rsid w:val="00BC7081"/>
    <w:rsid w:val="00BC709D"/>
    <w:rsid w:val="00BD0C18"/>
    <w:rsid w:val="00BD118D"/>
    <w:rsid w:val="00BD1FFB"/>
    <w:rsid w:val="00BD29AF"/>
    <w:rsid w:val="00BD29DF"/>
    <w:rsid w:val="00BD3150"/>
    <w:rsid w:val="00BD3E47"/>
    <w:rsid w:val="00BD5906"/>
    <w:rsid w:val="00BD5ACE"/>
    <w:rsid w:val="00BD6302"/>
    <w:rsid w:val="00BD6C2A"/>
    <w:rsid w:val="00BE140C"/>
    <w:rsid w:val="00BE1862"/>
    <w:rsid w:val="00BE1909"/>
    <w:rsid w:val="00BE1C2A"/>
    <w:rsid w:val="00BE23AE"/>
    <w:rsid w:val="00BE24E7"/>
    <w:rsid w:val="00BE294B"/>
    <w:rsid w:val="00BE32B7"/>
    <w:rsid w:val="00BE38A5"/>
    <w:rsid w:val="00BE3D83"/>
    <w:rsid w:val="00BE429C"/>
    <w:rsid w:val="00BE451B"/>
    <w:rsid w:val="00BE4C13"/>
    <w:rsid w:val="00BE4E35"/>
    <w:rsid w:val="00BE5476"/>
    <w:rsid w:val="00BE580A"/>
    <w:rsid w:val="00BE64A6"/>
    <w:rsid w:val="00BF074A"/>
    <w:rsid w:val="00BF0936"/>
    <w:rsid w:val="00BF1758"/>
    <w:rsid w:val="00BF25F2"/>
    <w:rsid w:val="00BF2859"/>
    <w:rsid w:val="00BF2BBF"/>
    <w:rsid w:val="00BF34B7"/>
    <w:rsid w:val="00BF409B"/>
    <w:rsid w:val="00BF5F08"/>
    <w:rsid w:val="00BF6271"/>
    <w:rsid w:val="00BF70EC"/>
    <w:rsid w:val="00BF7240"/>
    <w:rsid w:val="00BF7378"/>
    <w:rsid w:val="00BF77C8"/>
    <w:rsid w:val="00BF798B"/>
    <w:rsid w:val="00BF7D8E"/>
    <w:rsid w:val="00C02164"/>
    <w:rsid w:val="00C02DFB"/>
    <w:rsid w:val="00C03B65"/>
    <w:rsid w:val="00C04011"/>
    <w:rsid w:val="00C05B94"/>
    <w:rsid w:val="00C05EDE"/>
    <w:rsid w:val="00C06BF7"/>
    <w:rsid w:val="00C07F55"/>
    <w:rsid w:val="00C11104"/>
    <w:rsid w:val="00C11362"/>
    <w:rsid w:val="00C11913"/>
    <w:rsid w:val="00C13B78"/>
    <w:rsid w:val="00C15684"/>
    <w:rsid w:val="00C16027"/>
    <w:rsid w:val="00C16892"/>
    <w:rsid w:val="00C17868"/>
    <w:rsid w:val="00C17C21"/>
    <w:rsid w:val="00C17FAC"/>
    <w:rsid w:val="00C17FE6"/>
    <w:rsid w:val="00C20BE1"/>
    <w:rsid w:val="00C20C50"/>
    <w:rsid w:val="00C2147A"/>
    <w:rsid w:val="00C226C2"/>
    <w:rsid w:val="00C22D10"/>
    <w:rsid w:val="00C23C1C"/>
    <w:rsid w:val="00C24864"/>
    <w:rsid w:val="00C24D29"/>
    <w:rsid w:val="00C259B6"/>
    <w:rsid w:val="00C265E0"/>
    <w:rsid w:val="00C3022C"/>
    <w:rsid w:val="00C30268"/>
    <w:rsid w:val="00C31E04"/>
    <w:rsid w:val="00C329C3"/>
    <w:rsid w:val="00C32AE3"/>
    <w:rsid w:val="00C333BC"/>
    <w:rsid w:val="00C3347E"/>
    <w:rsid w:val="00C34151"/>
    <w:rsid w:val="00C341C3"/>
    <w:rsid w:val="00C34D2C"/>
    <w:rsid w:val="00C34E12"/>
    <w:rsid w:val="00C35841"/>
    <w:rsid w:val="00C4009C"/>
    <w:rsid w:val="00C40416"/>
    <w:rsid w:val="00C4050C"/>
    <w:rsid w:val="00C4088F"/>
    <w:rsid w:val="00C40B29"/>
    <w:rsid w:val="00C410A5"/>
    <w:rsid w:val="00C416E6"/>
    <w:rsid w:val="00C42101"/>
    <w:rsid w:val="00C422E5"/>
    <w:rsid w:val="00C44643"/>
    <w:rsid w:val="00C44A74"/>
    <w:rsid w:val="00C44C05"/>
    <w:rsid w:val="00C450C5"/>
    <w:rsid w:val="00C45263"/>
    <w:rsid w:val="00C46090"/>
    <w:rsid w:val="00C46BF4"/>
    <w:rsid w:val="00C47564"/>
    <w:rsid w:val="00C47629"/>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23A"/>
    <w:rsid w:val="00C81F82"/>
    <w:rsid w:val="00C83E62"/>
    <w:rsid w:val="00C842B6"/>
    <w:rsid w:val="00C84490"/>
    <w:rsid w:val="00C84B49"/>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5C8C"/>
    <w:rsid w:val="00C96679"/>
    <w:rsid w:val="00C975B1"/>
    <w:rsid w:val="00CA0F0E"/>
    <w:rsid w:val="00CA1276"/>
    <w:rsid w:val="00CA3B5E"/>
    <w:rsid w:val="00CA3E04"/>
    <w:rsid w:val="00CA42E3"/>
    <w:rsid w:val="00CA46E7"/>
    <w:rsid w:val="00CA529E"/>
    <w:rsid w:val="00CA5345"/>
    <w:rsid w:val="00CA5BA6"/>
    <w:rsid w:val="00CA7882"/>
    <w:rsid w:val="00CA78B1"/>
    <w:rsid w:val="00CA7A64"/>
    <w:rsid w:val="00CB1994"/>
    <w:rsid w:val="00CB1DC9"/>
    <w:rsid w:val="00CB263F"/>
    <w:rsid w:val="00CB32C4"/>
    <w:rsid w:val="00CB47B1"/>
    <w:rsid w:val="00CB4CFA"/>
    <w:rsid w:val="00CB4FB2"/>
    <w:rsid w:val="00CB639C"/>
    <w:rsid w:val="00CB6788"/>
    <w:rsid w:val="00CB6797"/>
    <w:rsid w:val="00CB7BEC"/>
    <w:rsid w:val="00CC0CF8"/>
    <w:rsid w:val="00CC1251"/>
    <w:rsid w:val="00CC14AA"/>
    <w:rsid w:val="00CC3240"/>
    <w:rsid w:val="00CC391B"/>
    <w:rsid w:val="00CC3EC2"/>
    <w:rsid w:val="00CC4500"/>
    <w:rsid w:val="00CC49E1"/>
    <w:rsid w:val="00CC4A66"/>
    <w:rsid w:val="00CC624E"/>
    <w:rsid w:val="00CC67C8"/>
    <w:rsid w:val="00CC7201"/>
    <w:rsid w:val="00CC753E"/>
    <w:rsid w:val="00CC759C"/>
    <w:rsid w:val="00CC78D4"/>
    <w:rsid w:val="00CD01FF"/>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62D"/>
    <w:rsid w:val="00CD7A90"/>
    <w:rsid w:val="00CE09D6"/>
    <w:rsid w:val="00CE0FBA"/>
    <w:rsid w:val="00CE189B"/>
    <w:rsid w:val="00CE1B78"/>
    <w:rsid w:val="00CE1E02"/>
    <w:rsid w:val="00CE2EAB"/>
    <w:rsid w:val="00CE3FED"/>
    <w:rsid w:val="00CE457E"/>
    <w:rsid w:val="00CE4C65"/>
    <w:rsid w:val="00CE4F33"/>
    <w:rsid w:val="00CE5456"/>
    <w:rsid w:val="00CE5B66"/>
    <w:rsid w:val="00CE6EC8"/>
    <w:rsid w:val="00CE79BF"/>
    <w:rsid w:val="00CF0EA1"/>
    <w:rsid w:val="00CF1090"/>
    <w:rsid w:val="00CF152D"/>
    <w:rsid w:val="00CF18CE"/>
    <w:rsid w:val="00CF2CAF"/>
    <w:rsid w:val="00CF3356"/>
    <w:rsid w:val="00CF35D0"/>
    <w:rsid w:val="00CF36FA"/>
    <w:rsid w:val="00CF4223"/>
    <w:rsid w:val="00CF5155"/>
    <w:rsid w:val="00CF53C1"/>
    <w:rsid w:val="00CF5450"/>
    <w:rsid w:val="00CF58CB"/>
    <w:rsid w:val="00CF5997"/>
    <w:rsid w:val="00CF68A3"/>
    <w:rsid w:val="00CF77E0"/>
    <w:rsid w:val="00D00147"/>
    <w:rsid w:val="00D00529"/>
    <w:rsid w:val="00D02DF7"/>
    <w:rsid w:val="00D0520F"/>
    <w:rsid w:val="00D05A26"/>
    <w:rsid w:val="00D05E5A"/>
    <w:rsid w:val="00D065D6"/>
    <w:rsid w:val="00D06C8B"/>
    <w:rsid w:val="00D0703D"/>
    <w:rsid w:val="00D10576"/>
    <w:rsid w:val="00D10B10"/>
    <w:rsid w:val="00D12164"/>
    <w:rsid w:val="00D137A9"/>
    <w:rsid w:val="00D16B2A"/>
    <w:rsid w:val="00D174EC"/>
    <w:rsid w:val="00D1759A"/>
    <w:rsid w:val="00D21EB5"/>
    <w:rsid w:val="00D22A7E"/>
    <w:rsid w:val="00D23C79"/>
    <w:rsid w:val="00D241F3"/>
    <w:rsid w:val="00D25037"/>
    <w:rsid w:val="00D2544B"/>
    <w:rsid w:val="00D25E9A"/>
    <w:rsid w:val="00D26383"/>
    <w:rsid w:val="00D26433"/>
    <w:rsid w:val="00D26D71"/>
    <w:rsid w:val="00D26F3A"/>
    <w:rsid w:val="00D27D67"/>
    <w:rsid w:val="00D30AFE"/>
    <w:rsid w:val="00D30E9F"/>
    <w:rsid w:val="00D328B3"/>
    <w:rsid w:val="00D33AD5"/>
    <w:rsid w:val="00D34452"/>
    <w:rsid w:val="00D34540"/>
    <w:rsid w:val="00D354F3"/>
    <w:rsid w:val="00D35671"/>
    <w:rsid w:val="00D36DD9"/>
    <w:rsid w:val="00D40B45"/>
    <w:rsid w:val="00D40B78"/>
    <w:rsid w:val="00D42843"/>
    <w:rsid w:val="00D428F1"/>
    <w:rsid w:val="00D43160"/>
    <w:rsid w:val="00D43202"/>
    <w:rsid w:val="00D4325E"/>
    <w:rsid w:val="00D43813"/>
    <w:rsid w:val="00D45622"/>
    <w:rsid w:val="00D50BD0"/>
    <w:rsid w:val="00D51BC3"/>
    <w:rsid w:val="00D53408"/>
    <w:rsid w:val="00D5381D"/>
    <w:rsid w:val="00D540E2"/>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312F"/>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1F31"/>
    <w:rsid w:val="00D8345A"/>
    <w:rsid w:val="00D834A9"/>
    <w:rsid w:val="00D8387D"/>
    <w:rsid w:val="00D83DE7"/>
    <w:rsid w:val="00D84038"/>
    <w:rsid w:val="00D8445B"/>
    <w:rsid w:val="00D85A6D"/>
    <w:rsid w:val="00D85FAF"/>
    <w:rsid w:val="00D87299"/>
    <w:rsid w:val="00D878CE"/>
    <w:rsid w:val="00D87B7A"/>
    <w:rsid w:val="00D9005E"/>
    <w:rsid w:val="00D90181"/>
    <w:rsid w:val="00D9035F"/>
    <w:rsid w:val="00D90C5F"/>
    <w:rsid w:val="00D90CE4"/>
    <w:rsid w:val="00D9100A"/>
    <w:rsid w:val="00D914B5"/>
    <w:rsid w:val="00D91658"/>
    <w:rsid w:val="00D91F4A"/>
    <w:rsid w:val="00D92441"/>
    <w:rsid w:val="00D931D4"/>
    <w:rsid w:val="00D935AF"/>
    <w:rsid w:val="00D93818"/>
    <w:rsid w:val="00D93AF7"/>
    <w:rsid w:val="00D94112"/>
    <w:rsid w:val="00D94A66"/>
    <w:rsid w:val="00D95232"/>
    <w:rsid w:val="00D957BD"/>
    <w:rsid w:val="00D95AAD"/>
    <w:rsid w:val="00D96229"/>
    <w:rsid w:val="00D968BD"/>
    <w:rsid w:val="00D96EE1"/>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324E"/>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6282"/>
    <w:rsid w:val="00DD6B77"/>
    <w:rsid w:val="00DD7322"/>
    <w:rsid w:val="00DE0B9C"/>
    <w:rsid w:val="00DE11AB"/>
    <w:rsid w:val="00DE1A4F"/>
    <w:rsid w:val="00DE1E94"/>
    <w:rsid w:val="00DE2557"/>
    <w:rsid w:val="00DE4E29"/>
    <w:rsid w:val="00DE511B"/>
    <w:rsid w:val="00DE577B"/>
    <w:rsid w:val="00DE57AC"/>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737"/>
    <w:rsid w:val="00DF5A6A"/>
    <w:rsid w:val="00DF5B52"/>
    <w:rsid w:val="00DF5BA2"/>
    <w:rsid w:val="00DF5C50"/>
    <w:rsid w:val="00DF5D6A"/>
    <w:rsid w:val="00DF69F0"/>
    <w:rsid w:val="00DF6AA8"/>
    <w:rsid w:val="00DF7B59"/>
    <w:rsid w:val="00DF7B97"/>
    <w:rsid w:val="00E000FF"/>
    <w:rsid w:val="00E008DB"/>
    <w:rsid w:val="00E00EFC"/>
    <w:rsid w:val="00E015C5"/>
    <w:rsid w:val="00E018D2"/>
    <w:rsid w:val="00E01B1E"/>
    <w:rsid w:val="00E04CCF"/>
    <w:rsid w:val="00E04D17"/>
    <w:rsid w:val="00E04D69"/>
    <w:rsid w:val="00E04E3B"/>
    <w:rsid w:val="00E0671D"/>
    <w:rsid w:val="00E06CF9"/>
    <w:rsid w:val="00E112B5"/>
    <w:rsid w:val="00E11F9E"/>
    <w:rsid w:val="00E132BE"/>
    <w:rsid w:val="00E13957"/>
    <w:rsid w:val="00E13DFE"/>
    <w:rsid w:val="00E14E9B"/>
    <w:rsid w:val="00E14F88"/>
    <w:rsid w:val="00E15344"/>
    <w:rsid w:val="00E15E29"/>
    <w:rsid w:val="00E15F16"/>
    <w:rsid w:val="00E1727F"/>
    <w:rsid w:val="00E173C2"/>
    <w:rsid w:val="00E17E37"/>
    <w:rsid w:val="00E20183"/>
    <w:rsid w:val="00E20872"/>
    <w:rsid w:val="00E20A1D"/>
    <w:rsid w:val="00E20D8E"/>
    <w:rsid w:val="00E20FC1"/>
    <w:rsid w:val="00E21E78"/>
    <w:rsid w:val="00E2230C"/>
    <w:rsid w:val="00E235D2"/>
    <w:rsid w:val="00E23B82"/>
    <w:rsid w:val="00E2411E"/>
    <w:rsid w:val="00E253BD"/>
    <w:rsid w:val="00E278EA"/>
    <w:rsid w:val="00E27AC0"/>
    <w:rsid w:val="00E31107"/>
    <w:rsid w:val="00E312DB"/>
    <w:rsid w:val="00E31F2C"/>
    <w:rsid w:val="00E32E3D"/>
    <w:rsid w:val="00E330B7"/>
    <w:rsid w:val="00E33569"/>
    <w:rsid w:val="00E338F1"/>
    <w:rsid w:val="00E33DA5"/>
    <w:rsid w:val="00E34186"/>
    <w:rsid w:val="00E35B7A"/>
    <w:rsid w:val="00E35DA1"/>
    <w:rsid w:val="00E36BA5"/>
    <w:rsid w:val="00E40491"/>
    <w:rsid w:val="00E41113"/>
    <w:rsid w:val="00E41669"/>
    <w:rsid w:val="00E41D16"/>
    <w:rsid w:val="00E420BB"/>
    <w:rsid w:val="00E42ECA"/>
    <w:rsid w:val="00E42F28"/>
    <w:rsid w:val="00E43414"/>
    <w:rsid w:val="00E44D12"/>
    <w:rsid w:val="00E471A1"/>
    <w:rsid w:val="00E47B91"/>
    <w:rsid w:val="00E47F44"/>
    <w:rsid w:val="00E500E7"/>
    <w:rsid w:val="00E504F5"/>
    <w:rsid w:val="00E509F9"/>
    <w:rsid w:val="00E5364C"/>
    <w:rsid w:val="00E54495"/>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24E4"/>
    <w:rsid w:val="00E72AC6"/>
    <w:rsid w:val="00E72E20"/>
    <w:rsid w:val="00E72F12"/>
    <w:rsid w:val="00E730AF"/>
    <w:rsid w:val="00E730F2"/>
    <w:rsid w:val="00E73405"/>
    <w:rsid w:val="00E7467A"/>
    <w:rsid w:val="00E7489D"/>
    <w:rsid w:val="00E7543B"/>
    <w:rsid w:val="00E75B8A"/>
    <w:rsid w:val="00E76C2F"/>
    <w:rsid w:val="00E773EC"/>
    <w:rsid w:val="00E77FC3"/>
    <w:rsid w:val="00E83089"/>
    <w:rsid w:val="00E831AF"/>
    <w:rsid w:val="00E838C4"/>
    <w:rsid w:val="00E83CD7"/>
    <w:rsid w:val="00E8464E"/>
    <w:rsid w:val="00E851DD"/>
    <w:rsid w:val="00E856D4"/>
    <w:rsid w:val="00E879A1"/>
    <w:rsid w:val="00E90015"/>
    <w:rsid w:val="00E90526"/>
    <w:rsid w:val="00E9103C"/>
    <w:rsid w:val="00E91240"/>
    <w:rsid w:val="00E92A62"/>
    <w:rsid w:val="00E92BC7"/>
    <w:rsid w:val="00E93E7A"/>
    <w:rsid w:val="00E9471C"/>
    <w:rsid w:val="00E94EBA"/>
    <w:rsid w:val="00E94F3A"/>
    <w:rsid w:val="00E951E3"/>
    <w:rsid w:val="00E951F2"/>
    <w:rsid w:val="00E95427"/>
    <w:rsid w:val="00E96140"/>
    <w:rsid w:val="00E977BA"/>
    <w:rsid w:val="00E97EC3"/>
    <w:rsid w:val="00EA0376"/>
    <w:rsid w:val="00EA0F31"/>
    <w:rsid w:val="00EA1601"/>
    <w:rsid w:val="00EA1D48"/>
    <w:rsid w:val="00EA27B9"/>
    <w:rsid w:val="00EA2CFC"/>
    <w:rsid w:val="00EA300B"/>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1EBC"/>
    <w:rsid w:val="00EC2561"/>
    <w:rsid w:val="00EC31C5"/>
    <w:rsid w:val="00EC4AA9"/>
    <w:rsid w:val="00EC4B7F"/>
    <w:rsid w:val="00EC5436"/>
    <w:rsid w:val="00EC61B4"/>
    <w:rsid w:val="00EC6563"/>
    <w:rsid w:val="00EC708E"/>
    <w:rsid w:val="00EC755F"/>
    <w:rsid w:val="00EC7BA7"/>
    <w:rsid w:val="00ED0185"/>
    <w:rsid w:val="00ED0232"/>
    <w:rsid w:val="00ED1FD9"/>
    <w:rsid w:val="00ED2C3F"/>
    <w:rsid w:val="00ED44EE"/>
    <w:rsid w:val="00ED5C56"/>
    <w:rsid w:val="00ED7017"/>
    <w:rsid w:val="00ED758E"/>
    <w:rsid w:val="00ED7B4B"/>
    <w:rsid w:val="00EE03EC"/>
    <w:rsid w:val="00EE0EF8"/>
    <w:rsid w:val="00EE1528"/>
    <w:rsid w:val="00EE1FC7"/>
    <w:rsid w:val="00EE2903"/>
    <w:rsid w:val="00EE2AAD"/>
    <w:rsid w:val="00EE330C"/>
    <w:rsid w:val="00EE3F80"/>
    <w:rsid w:val="00EE4DA8"/>
    <w:rsid w:val="00EE4FE6"/>
    <w:rsid w:val="00EE6A91"/>
    <w:rsid w:val="00EE707D"/>
    <w:rsid w:val="00EE7152"/>
    <w:rsid w:val="00EE7EC4"/>
    <w:rsid w:val="00EF0181"/>
    <w:rsid w:val="00EF18FB"/>
    <w:rsid w:val="00EF2695"/>
    <w:rsid w:val="00EF2A62"/>
    <w:rsid w:val="00EF31CC"/>
    <w:rsid w:val="00EF3768"/>
    <w:rsid w:val="00EF449C"/>
    <w:rsid w:val="00EF4B75"/>
    <w:rsid w:val="00EF507C"/>
    <w:rsid w:val="00EF50F9"/>
    <w:rsid w:val="00F00E92"/>
    <w:rsid w:val="00F01214"/>
    <w:rsid w:val="00F0299E"/>
    <w:rsid w:val="00F0359D"/>
    <w:rsid w:val="00F063FE"/>
    <w:rsid w:val="00F06B2B"/>
    <w:rsid w:val="00F07FA3"/>
    <w:rsid w:val="00F07FF6"/>
    <w:rsid w:val="00F106FF"/>
    <w:rsid w:val="00F11286"/>
    <w:rsid w:val="00F11F5F"/>
    <w:rsid w:val="00F122C8"/>
    <w:rsid w:val="00F13167"/>
    <w:rsid w:val="00F1332B"/>
    <w:rsid w:val="00F13D80"/>
    <w:rsid w:val="00F1425F"/>
    <w:rsid w:val="00F1656E"/>
    <w:rsid w:val="00F16F6C"/>
    <w:rsid w:val="00F21159"/>
    <w:rsid w:val="00F2210C"/>
    <w:rsid w:val="00F225AE"/>
    <w:rsid w:val="00F246BB"/>
    <w:rsid w:val="00F261C6"/>
    <w:rsid w:val="00F2621B"/>
    <w:rsid w:val="00F26598"/>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D84"/>
    <w:rsid w:val="00F3779E"/>
    <w:rsid w:val="00F40252"/>
    <w:rsid w:val="00F4081D"/>
    <w:rsid w:val="00F40C17"/>
    <w:rsid w:val="00F41A0F"/>
    <w:rsid w:val="00F41FEF"/>
    <w:rsid w:val="00F42BB3"/>
    <w:rsid w:val="00F42C07"/>
    <w:rsid w:val="00F438EF"/>
    <w:rsid w:val="00F4393C"/>
    <w:rsid w:val="00F44AAC"/>
    <w:rsid w:val="00F44DEF"/>
    <w:rsid w:val="00F45055"/>
    <w:rsid w:val="00F45B63"/>
    <w:rsid w:val="00F45CA7"/>
    <w:rsid w:val="00F47CD9"/>
    <w:rsid w:val="00F50D02"/>
    <w:rsid w:val="00F51946"/>
    <w:rsid w:val="00F51D52"/>
    <w:rsid w:val="00F523A7"/>
    <w:rsid w:val="00F52DF9"/>
    <w:rsid w:val="00F53CFA"/>
    <w:rsid w:val="00F548BA"/>
    <w:rsid w:val="00F54943"/>
    <w:rsid w:val="00F54A5E"/>
    <w:rsid w:val="00F54EE3"/>
    <w:rsid w:val="00F5562C"/>
    <w:rsid w:val="00F55E71"/>
    <w:rsid w:val="00F565B9"/>
    <w:rsid w:val="00F568D9"/>
    <w:rsid w:val="00F57627"/>
    <w:rsid w:val="00F601D9"/>
    <w:rsid w:val="00F608BC"/>
    <w:rsid w:val="00F60B93"/>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48C"/>
    <w:rsid w:val="00F7271E"/>
    <w:rsid w:val="00F72BA3"/>
    <w:rsid w:val="00F7371D"/>
    <w:rsid w:val="00F7405D"/>
    <w:rsid w:val="00F7422C"/>
    <w:rsid w:val="00F74C24"/>
    <w:rsid w:val="00F751B1"/>
    <w:rsid w:val="00F761CD"/>
    <w:rsid w:val="00F762E3"/>
    <w:rsid w:val="00F764C5"/>
    <w:rsid w:val="00F81030"/>
    <w:rsid w:val="00F81574"/>
    <w:rsid w:val="00F81F9C"/>
    <w:rsid w:val="00F82F54"/>
    <w:rsid w:val="00F82F7C"/>
    <w:rsid w:val="00F83E01"/>
    <w:rsid w:val="00F85277"/>
    <w:rsid w:val="00F86301"/>
    <w:rsid w:val="00F87425"/>
    <w:rsid w:val="00F87B90"/>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2A2"/>
    <w:rsid w:val="00FA2404"/>
    <w:rsid w:val="00FA3626"/>
    <w:rsid w:val="00FA4360"/>
    <w:rsid w:val="00FA479E"/>
    <w:rsid w:val="00FA4917"/>
    <w:rsid w:val="00FA51EA"/>
    <w:rsid w:val="00FA53AF"/>
    <w:rsid w:val="00FA6CDF"/>
    <w:rsid w:val="00FA71D9"/>
    <w:rsid w:val="00FA758C"/>
    <w:rsid w:val="00FA77E6"/>
    <w:rsid w:val="00FB0071"/>
    <w:rsid w:val="00FB0157"/>
    <w:rsid w:val="00FB150E"/>
    <w:rsid w:val="00FB1F5C"/>
    <w:rsid w:val="00FB433F"/>
    <w:rsid w:val="00FB4B86"/>
    <w:rsid w:val="00FB5751"/>
    <w:rsid w:val="00FB5E1D"/>
    <w:rsid w:val="00FB623A"/>
    <w:rsid w:val="00FB6367"/>
    <w:rsid w:val="00FB65CB"/>
    <w:rsid w:val="00FB701C"/>
    <w:rsid w:val="00FB7B2A"/>
    <w:rsid w:val="00FC2268"/>
    <w:rsid w:val="00FC2282"/>
    <w:rsid w:val="00FC22AC"/>
    <w:rsid w:val="00FC2ECB"/>
    <w:rsid w:val="00FC32D0"/>
    <w:rsid w:val="00FC3979"/>
    <w:rsid w:val="00FC4B4F"/>
    <w:rsid w:val="00FC4D7A"/>
    <w:rsid w:val="00FC5226"/>
    <w:rsid w:val="00FC55D1"/>
    <w:rsid w:val="00FC6029"/>
    <w:rsid w:val="00FC6B4D"/>
    <w:rsid w:val="00FC70B5"/>
    <w:rsid w:val="00FC7B19"/>
    <w:rsid w:val="00FD03EA"/>
    <w:rsid w:val="00FD0C8B"/>
    <w:rsid w:val="00FD1D58"/>
    <w:rsid w:val="00FD1EFD"/>
    <w:rsid w:val="00FD2B74"/>
    <w:rsid w:val="00FD4C28"/>
    <w:rsid w:val="00FD5D38"/>
    <w:rsid w:val="00FD5E4B"/>
    <w:rsid w:val="00FD5F78"/>
    <w:rsid w:val="00FD66F8"/>
    <w:rsid w:val="00FD70A8"/>
    <w:rsid w:val="00FD7505"/>
    <w:rsid w:val="00FD7D86"/>
    <w:rsid w:val="00FE0A3C"/>
    <w:rsid w:val="00FE0C1F"/>
    <w:rsid w:val="00FE1ECD"/>
    <w:rsid w:val="00FE1FDE"/>
    <w:rsid w:val="00FE253C"/>
    <w:rsid w:val="00FE3C8E"/>
    <w:rsid w:val="00FE574B"/>
    <w:rsid w:val="00FE5C88"/>
    <w:rsid w:val="00FE79C1"/>
    <w:rsid w:val="00FE7EC9"/>
    <w:rsid w:val="00FF0946"/>
    <w:rsid w:val="00FF1A8F"/>
    <w:rsid w:val="00FF235C"/>
    <w:rsid w:val="00FF3D9B"/>
    <w:rsid w:val="00FF42CE"/>
    <w:rsid w:val="00FF746C"/>
    <w:rsid w:val="00FF762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A0D"/>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A0D"/>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2279E6-BC02-448E-95E6-C33D9831C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87</Pages>
  <Words>22132</Words>
  <Characters>126154</Characters>
  <Application>Microsoft Office Word</Application>
  <DocSecurity>0</DocSecurity>
  <Lines>1051</Lines>
  <Paragraphs>295</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147991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8</cp:revision>
  <cp:lastPrinted>2017-05-16T13:55:00Z</cp:lastPrinted>
  <dcterms:created xsi:type="dcterms:W3CDTF">2017-05-16T08:17:00Z</dcterms:created>
  <dcterms:modified xsi:type="dcterms:W3CDTF">2017-05-16T14:01:00Z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